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9A" w:rsidRPr="00187234" w:rsidRDefault="00EF439A" w:rsidP="00AD1E25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2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EF439A" w:rsidRPr="00187234" w:rsidRDefault="00EF439A" w:rsidP="00EF439A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39A" w:rsidRPr="00187234" w:rsidRDefault="00D61B7D" w:rsidP="00EF439A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 xml:space="preserve">Акт </w:t>
      </w:r>
    </w:p>
    <w:p w:rsidR="00EF439A" w:rsidRPr="00187234" w:rsidRDefault="00EF439A" w:rsidP="00EF439A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39A" w:rsidRPr="00187234" w:rsidRDefault="00AD1E25" w:rsidP="007A6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7A670B" w:rsidRPr="00187234">
        <w:rPr>
          <w:rFonts w:ascii="Times New Roman" w:hAnsi="Times New Roman"/>
          <w:b/>
          <w:sz w:val="24"/>
          <w:szCs w:val="24"/>
        </w:rPr>
        <w:t>контрольного мероприятия: «Проверка</w:t>
      </w:r>
      <w:r w:rsidRPr="00187234">
        <w:rPr>
          <w:rFonts w:ascii="Times New Roman" w:hAnsi="Times New Roman"/>
          <w:b/>
          <w:sz w:val="24"/>
          <w:szCs w:val="24"/>
        </w:rPr>
        <w:t xml:space="preserve"> годовой бюджетной отчетности за 201</w:t>
      </w:r>
      <w:r w:rsidR="007A670B" w:rsidRPr="00187234">
        <w:rPr>
          <w:rFonts w:ascii="Times New Roman" w:hAnsi="Times New Roman"/>
          <w:b/>
          <w:sz w:val="24"/>
          <w:szCs w:val="24"/>
        </w:rPr>
        <w:t>5</w:t>
      </w:r>
      <w:r w:rsidRPr="00187234">
        <w:rPr>
          <w:rFonts w:ascii="Times New Roman" w:hAnsi="Times New Roman"/>
          <w:b/>
          <w:sz w:val="24"/>
          <w:szCs w:val="24"/>
        </w:rPr>
        <w:t xml:space="preserve"> год </w:t>
      </w:r>
      <w:r w:rsidR="00EF439A" w:rsidRPr="00187234">
        <w:rPr>
          <w:rFonts w:ascii="Times New Roman" w:hAnsi="Times New Roman"/>
          <w:b/>
          <w:sz w:val="24"/>
          <w:szCs w:val="24"/>
        </w:rPr>
        <w:t>Поселковой администраци</w:t>
      </w:r>
      <w:r w:rsidR="007A670B" w:rsidRPr="00187234">
        <w:rPr>
          <w:rFonts w:ascii="Times New Roman" w:hAnsi="Times New Roman"/>
          <w:b/>
          <w:sz w:val="24"/>
          <w:szCs w:val="24"/>
        </w:rPr>
        <w:t xml:space="preserve">и городского поселения «Поселок </w:t>
      </w:r>
      <w:r w:rsidR="007572A7" w:rsidRPr="00187234">
        <w:rPr>
          <w:rFonts w:ascii="Times New Roman" w:hAnsi="Times New Roman"/>
          <w:b/>
          <w:sz w:val="24"/>
          <w:szCs w:val="24"/>
        </w:rPr>
        <w:t>Хани</w:t>
      </w:r>
      <w:r w:rsidR="00EF439A" w:rsidRPr="00187234">
        <w:rPr>
          <w:rFonts w:ascii="Times New Roman" w:hAnsi="Times New Roman"/>
          <w:b/>
          <w:sz w:val="24"/>
          <w:szCs w:val="24"/>
        </w:rPr>
        <w:t>» Нерюнгринского района.</w:t>
      </w:r>
    </w:p>
    <w:p w:rsidR="00EF439A" w:rsidRPr="00187234" w:rsidRDefault="00EF439A" w:rsidP="00EF4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39A" w:rsidRPr="00187234" w:rsidRDefault="00205ED0" w:rsidP="00EF439A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234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A87179" w:rsidRPr="001872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7234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EF439A" w:rsidRPr="00187234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Pr="0018723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F439A" w:rsidRPr="00187234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     </w:t>
      </w:r>
      <w:r w:rsidR="00EF439A" w:rsidRPr="0018723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1872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F439A" w:rsidRPr="00187234">
        <w:rPr>
          <w:rFonts w:ascii="Times New Roman" w:eastAsia="Times New Roman" w:hAnsi="Times New Roman"/>
          <w:sz w:val="24"/>
          <w:szCs w:val="24"/>
          <w:lang w:eastAsia="ru-RU"/>
        </w:rPr>
        <w:t xml:space="preserve"> г. Нерюнгри</w:t>
      </w:r>
    </w:p>
    <w:p w:rsidR="00EF439A" w:rsidRPr="00187234" w:rsidRDefault="00EF439A" w:rsidP="00EF4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ab/>
      </w:r>
    </w:p>
    <w:p w:rsidR="00EF439A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ab/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</w:t>
      </w:r>
      <w:r w:rsidR="0077038D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г. №</w:t>
      </w:r>
      <w:r w:rsidR="0077038D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</w:t>
      </w:r>
      <w:r w:rsidR="00AD1E25" w:rsidRPr="00187234">
        <w:rPr>
          <w:rFonts w:ascii="Times New Roman" w:hAnsi="Times New Roman"/>
          <w:sz w:val="24"/>
          <w:szCs w:val="24"/>
        </w:rPr>
        <w:t>, 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районного Совета депутатов № 3-6 от 19.02.2014</w:t>
      </w:r>
      <w:r w:rsidR="0077038D">
        <w:rPr>
          <w:rFonts w:ascii="Times New Roman" w:hAnsi="Times New Roman"/>
          <w:sz w:val="24"/>
          <w:szCs w:val="24"/>
        </w:rPr>
        <w:t xml:space="preserve"> </w:t>
      </w:r>
      <w:r w:rsidR="00AD1E25" w:rsidRPr="00187234">
        <w:rPr>
          <w:rFonts w:ascii="Times New Roman" w:hAnsi="Times New Roman"/>
          <w:sz w:val="24"/>
          <w:szCs w:val="24"/>
        </w:rPr>
        <w:t xml:space="preserve">г.,  </w:t>
      </w:r>
      <w:r w:rsidRPr="00187234">
        <w:rPr>
          <w:rFonts w:ascii="Times New Roman" w:hAnsi="Times New Roman"/>
          <w:sz w:val="24"/>
          <w:szCs w:val="24"/>
        </w:rPr>
        <w:t xml:space="preserve"> в рамках проведени</w:t>
      </w:r>
      <w:r w:rsidR="00BB2E02" w:rsidRPr="00187234">
        <w:rPr>
          <w:rFonts w:ascii="Times New Roman" w:hAnsi="Times New Roman"/>
          <w:sz w:val="24"/>
          <w:szCs w:val="24"/>
        </w:rPr>
        <w:t>я</w:t>
      </w:r>
      <w:r w:rsidRPr="00187234">
        <w:rPr>
          <w:rFonts w:ascii="Times New Roman" w:hAnsi="Times New Roman"/>
          <w:sz w:val="24"/>
          <w:szCs w:val="24"/>
        </w:rPr>
        <w:t xml:space="preserve"> внешней проверки годовой бюджетной отчетности об исполнении бюджета </w:t>
      </w:r>
      <w:r w:rsidR="004A210B" w:rsidRPr="00187234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7572A7" w:rsidRPr="00187234">
        <w:rPr>
          <w:rFonts w:ascii="Times New Roman" w:hAnsi="Times New Roman"/>
          <w:sz w:val="24"/>
          <w:szCs w:val="24"/>
        </w:rPr>
        <w:t>Хани</w:t>
      </w:r>
      <w:r w:rsidRPr="00187234">
        <w:rPr>
          <w:rFonts w:ascii="Times New Roman" w:hAnsi="Times New Roman"/>
          <w:sz w:val="24"/>
          <w:szCs w:val="24"/>
        </w:rPr>
        <w:t>» Нерюнгринского района за 201</w:t>
      </w:r>
      <w:r w:rsidR="007433D8" w:rsidRPr="00187234">
        <w:rPr>
          <w:rFonts w:ascii="Times New Roman" w:hAnsi="Times New Roman"/>
          <w:sz w:val="24"/>
          <w:szCs w:val="24"/>
        </w:rPr>
        <w:t>5 год</w:t>
      </w:r>
      <w:r w:rsidRPr="00187234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7433D8" w:rsidRPr="00187234">
        <w:rPr>
          <w:rFonts w:ascii="Times New Roman" w:hAnsi="Times New Roman"/>
          <w:sz w:val="24"/>
          <w:szCs w:val="24"/>
        </w:rPr>
        <w:t>5</w:t>
      </w:r>
      <w:r w:rsidRPr="00187234">
        <w:rPr>
          <w:rFonts w:ascii="Times New Roman" w:hAnsi="Times New Roman"/>
          <w:sz w:val="24"/>
          <w:szCs w:val="24"/>
        </w:rPr>
        <w:t xml:space="preserve"> год Поселковой администрации городского поселения «Поселок </w:t>
      </w:r>
      <w:r w:rsidR="007572A7" w:rsidRPr="00187234">
        <w:rPr>
          <w:rFonts w:ascii="Times New Roman" w:hAnsi="Times New Roman"/>
          <w:sz w:val="24"/>
          <w:szCs w:val="24"/>
        </w:rPr>
        <w:t>Хани</w:t>
      </w:r>
      <w:r w:rsidRPr="00187234">
        <w:rPr>
          <w:rFonts w:ascii="Times New Roman" w:hAnsi="Times New Roman"/>
          <w:sz w:val="24"/>
          <w:szCs w:val="24"/>
        </w:rPr>
        <w:t xml:space="preserve">» Нерюнгринского района. </w:t>
      </w:r>
    </w:p>
    <w:p w:rsidR="00EF439A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0B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Объект проверки:</w:t>
      </w:r>
      <w:r w:rsidRPr="00187234">
        <w:rPr>
          <w:rFonts w:ascii="Times New Roman" w:hAnsi="Times New Roman"/>
          <w:sz w:val="24"/>
          <w:szCs w:val="24"/>
        </w:rPr>
        <w:t xml:space="preserve"> Поселковая администрация городского поселения «Поселок </w:t>
      </w:r>
      <w:r w:rsidR="007572A7" w:rsidRPr="00187234">
        <w:rPr>
          <w:rFonts w:ascii="Times New Roman" w:hAnsi="Times New Roman"/>
          <w:sz w:val="24"/>
          <w:szCs w:val="24"/>
        </w:rPr>
        <w:t>Хани</w:t>
      </w:r>
      <w:r w:rsidRPr="00187234">
        <w:rPr>
          <w:rFonts w:ascii="Times New Roman" w:hAnsi="Times New Roman"/>
          <w:sz w:val="24"/>
          <w:szCs w:val="24"/>
        </w:rPr>
        <w:t xml:space="preserve">» Нерюнгринского </w:t>
      </w:r>
      <w:r w:rsidR="00BB2E02" w:rsidRPr="00187234">
        <w:rPr>
          <w:rFonts w:ascii="Times New Roman" w:hAnsi="Times New Roman"/>
          <w:sz w:val="24"/>
          <w:szCs w:val="24"/>
        </w:rPr>
        <w:t>района</w:t>
      </w:r>
      <w:r w:rsidR="004A210B" w:rsidRPr="00187234">
        <w:rPr>
          <w:rFonts w:ascii="Times New Roman" w:hAnsi="Times New Roman"/>
          <w:sz w:val="24"/>
          <w:szCs w:val="24"/>
        </w:rPr>
        <w:t xml:space="preserve">, является исполнительно-распорядительным органом власти и действует на основании Положения о Поселковой администрации   </w:t>
      </w:r>
      <w:r w:rsidR="001A32E7" w:rsidRPr="00187234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C5397B" w:rsidRPr="00187234">
        <w:rPr>
          <w:rFonts w:ascii="Times New Roman" w:hAnsi="Times New Roman"/>
          <w:sz w:val="24"/>
          <w:szCs w:val="24"/>
        </w:rPr>
        <w:t>Хани</w:t>
      </w:r>
      <w:r w:rsidR="001A32E7" w:rsidRPr="00187234">
        <w:rPr>
          <w:rFonts w:ascii="Times New Roman" w:hAnsi="Times New Roman"/>
          <w:sz w:val="24"/>
          <w:szCs w:val="24"/>
        </w:rPr>
        <w:t xml:space="preserve">» Нерюнгринского района, утвержденного решением </w:t>
      </w:r>
      <w:r w:rsidR="00702E48" w:rsidRPr="00187234">
        <w:rPr>
          <w:rFonts w:ascii="Times New Roman" w:hAnsi="Times New Roman"/>
          <w:sz w:val="24"/>
          <w:szCs w:val="24"/>
        </w:rPr>
        <w:t>2-й сессии Ханинского поселкового Совета № 3-2 от 30.11.2005 года, законодательством</w:t>
      </w:r>
      <w:r w:rsidR="001A32E7" w:rsidRPr="00187234">
        <w:rPr>
          <w:rFonts w:ascii="Times New Roman" w:hAnsi="Times New Roman"/>
          <w:sz w:val="24"/>
          <w:szCs w:val="24"/>
        </w:rPr>
        <w:t xml:space="preserve"> Российской Федерации, Республики Саха (Якутия) и муниципальными правовыми актами. Контроль по исполнению поселковой администрацией полномочий по решению вопросов </w:t>
      </w:r>
      <w:r w:rsidR="003E5AEE" w:rsidRPr="00187234">
        <w:rPr>
          <w:rFonts w:ascii="Times New Roman" w:hAnsi="Times New Roman"/>
          <w:sz w:val="24"/>
          <w:szCs w:val="24"/>
        </w:rPr>
        <w:t>местного</w:t>
      </w:r>
      <w:r w:rsidR="001A32E7" w:rsidRPr="00187234">
        <w:rPr>
          <w:rFonts w:ascii="Times New Roman" w:hAnsi="Times New Roman"/>
          <w:sz w:val="24"/>
          <w:szCs w:val="24"/>
        </w:rPr>
        <w:t xml:space="preserve"> значения осуществляет представительный орган местного самоуправления. </w:t>
      </w:r>
    </w:p>
    <w:p w:rsidR="00EF439A" w:rsidRPr="00187234" w:rsidRDefault="00EF439A" w:rsidP="00EF43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439A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Предмет проверки:</w:t>
      </w:r>
      <w:r w:rsidRPr="00187234">
        <w:rPr>
          <w:rFonts w:ascii="Times New Roman" w:hAnsi="Times New Roman"/>
          <w:sz w:val="24"/>
          <w:szCs w:val="24"/>
        </w:rPr>
        <w:t xml:space="preserve"> годовая отчетность администратора доходов, главного распорядителя бюджетных средств и получателя бюджетных средств за 201</w:t>
      </w:r>
      <w:r w:rsidR="007433D8" w:rsidRPr="00187234">
        <w:rPr>
          <w:rFonts w:ascii="Times New Roman" w:hAnsi="Times New Roman"/>
          <w:sz w:val="24"/>
          <w:szCs w:val="24"/>
        </w:rPr>
        <w:t>5</w:t>
      </w:r>
      <w:r w:rsidRPr="00187234">
        <w:rPr>
          <w:rFonts w:ascii="Times New Roman" w:hAnsi="Times New Roman"/>
          <w:sz w:val="24"/>
          <w:szCs w:val="24"/>
        </w:rPr>
        <w:t xml:space="preserve"> год.</w:t>
      </w:r>
    </w:p>
    <w:p w:rsidR="00EF439A" w:rsidRPr="00187234" w:rsidRDefault="00EF439A" w:rsidP="00EF43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439A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Цель проверки:</w:t>
      </w:r>
      <w:r w:rsidRPr="00187234">
        <w:rPr>
          <w:rFonts w:ascii="Times New Roman" w:hAnsi="Times New Roman"/>
          <w:sz w:val="24"/>
          <w:szCs w:val="24"/>
        </w:rPr>
        <w:t xml:space="preserve"> установление достоверности и соответствие годовой бюджетной отчетности</w:t>
      </w:r>
      <w:r w:rsidR="000B69D6" w:rsidRPr="00187234">
        <w:rPr>
          <w:rFonts w:ascii="Times New Roman" w:hAnsi="Times New Roman"/>
          <w:sz w:val="24"/>
          <w:szCs w:val="24"/>
        </w:rPr>
        <w:t xml:space="preserve">  Поселков</w:t>
      </w:r>
      <w:r w:rsidR="001D5C8C" w:rsidRPr="00187234">
        <w:rPr>
          <w:rFonts w:ascii="Times New Roman" w:hAnsi="Times New Roman"/>
          <w:sz w:val="24"/>
          <w:szCs w:val="24"/>
        </w:rPr>
        <w:t>ой</w:t>
      </w:r>
      <w:r w:rsidR="000B69D6" w:rsidRPr="00187234">
        <w:rPr>
          <w:rFonts w:ascii="Times New Roman" w:hAnsi="Times New Roman"/>
          <w:sz w:val="24"/>
          <w:szCs w:val="24"/>
        </w:rPr>
        <w:t xml:space="preserve"> администраци</w:t>
      </w:r>
      <w:r w:rsidR="001D5C8C" w:rsidRPr="00187234">
        <w:rPr>
          <w:rFonts w:ascii="Times New Roman" w:hAnsi="Times New Roman"/>
          <w:sz w:val="24"/>
          <w:szCs w:val="24"/>
        </w:rPr>
        <w:t>и</w:t>
      </w:r>
      <w:r w:rsidR="000B69D6" w:rsidRPr="00187234">
        <w:rPr>
          <w:rFonts w:ascii="Times New Roman" w:hAnsi="Times New Roman"/>
          <w:sz w:val="24"/>
          <w:szCs w:val="24"/>
        </w:rPr>
        <w:t xml:space="preserve"> городского поселения «Поселок </w:t>
      </w:r>
      <w:r w:rsidR="000B50C5" w:rsidRPr="00187234">
        <w:rPr>
          <w:rFonts w:ascii="Times New Roman" w:hAnsi="Times New Roman"/>
          <w:sz w:val="24"/>
          <w:szCs w:val="24"/>
        </w:rPr>
        <w:t>Хани</w:t>
      </w:r>
      <w:r w:rsidR="000B69D6" w:rsidRPr="00187234">
        <w:rPr>
          <w:rFonts w:ascii="Times New Roman" w:hAnsi="Times New Roman"/>
          <w:sz w:val="24"/>
          <w:szCs w:val="24"/>
        </w:rPr>
        <w:t>» Нерюнгринского района</w:t>
      </w:r>
      <w:r w:rsidRPr="00187234">
        <w:rPr>
          <w:rFonts w:ascii="Times New Roman" w:hAnsi="Times New Roman"/>
          <w:sz w:val="24"/>
          <w:szCs w:val="24"/>
        </w:rPr>
        <w:t>:</w:t>
      </w:r>
    </w:p>
    <w:p w:rsidR="00EF439A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4E3F03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законодательства;</w:t>
      </w:r>
    </w:p>
    <w:p w:rsidR="00EF439A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4E3F03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правовым актам органов местного самоуправления в сфере бюджетных правоотношений и бюджетного процесса;</w:t>
      </w:r>
    </w:p>
    <w:p w:rsidR="00EF439A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4E3F03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утвержденным показателям бюджета на финансовый год. </w:t>
      </w:r>
    </w:p>
    <w:p w:rsidR="00EF439A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Срок проверки:</w:t>
      </w:r>
      <w:r w:rsidR="00DF1EC3" w:rsidRPr="00187234">
        <w:rPr>
          <w:rFonts w:ascii="Times New Roman" w:hAnsi="Times New Roman"/>
          <w:b/>
          <w:sz w:val="24"/>
          <w:szCs w:val="24"/>
        </w:rPr>
        <w:t xml:space="preserve"> </w:t>
      </w:r>
      <w:r w:rsidR="000B69D6" w:rsidRPr="00187234">
        <w:rPr>
          <w:rFonts w:ascii="Times New Roman" w:hAnsi="Times New Roman"/>
          <w:sz w:val="24"/>
          <w:szCs w:val="24"/>
        </w:rPr>
        <w:t>апрель</w:t>
      </w:r>
      <w:r w:rsidRPr="00187234">
        <w:rPr>
          <w:rFonts w:ascii="Times New Roman" w:hAnsi="Times New Roman"/>
          <w:sz w:val="24"/>
          <w:szCs w:val="24"/>
        </w:rPr>
        <w:t xml:space="preserve"> 201</w:t>
      </w:r>
      <w:r w:rsidR="00DF1EC3" w:rsidRPr="00187234">
        <w:rPr>
          <w:rFonts w:ascii="Times New Roman" w:hAnsi="Times New Roman"/>
          <w:sz w:val="24"/>
          <w:szCs w:val="24"/>
        </w:rPr>
        <w:t>6</w:t>
      </w:r>
      <w:r w:rsidRPr="00187234">
        <w:rPr>
          <w:rFonts w:ascii="Times New Roman" w:hAnsi="Times New Roman"/>
          <w:sz w:val="24"/>
          <w:szCs w:val="24"/>
        </w:rPr>
        <w:t xml:space="preserve"> года. </w:t>
      </w:r>
    </w:p>
    <w:p w:rsidR="00EF439A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187234">
        <w:rPr>
          <w:rFonts w:ascii="Times New Roman" w:hAnsi="Times New Roman"/>
          <w:sz w:val="24"/>
          <w:szCs w:val="24"/>
        </w:rPr>
        <w:t xml:space="preserve"> 201</w:t>
      </w:r>
      <w:r w:rsidR="00DF1EC3" w:rsidRPr="00187234">
        <w:rPr>
          <w:rFonts w:ascii="Times New Roman" w:hAnsi="Times New Roman"/>
          <w:sz w:val="24"/>
          <w:szCs w:val="24"/>
        </w:rPr>
        <w:t>5</w:t>
      </w:r>
      <w:r w:rsidRPr="00187234">
        <w:rPr>
          <w:rFonts w:ascii="Times New Roman" w:hAnsi="Times New Roman"/>
          <w:sz w:val="24"/>
          <w:szCs w:val="24"/>
        </w:rPr>
        <w:t xml:space="preserve"> год.</w:t>
      </w: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 xml:space="preserve">Вопросы контрольного мероприятия: </w:t>
      </w: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1.</w:t>
      </w:r>
      <w:r w:rsidR="004E3F03">
        <w:rPr>
          <w:rFonts w:ascii="Times New Roman" w:hAnsi="Times New Roman"/>
          <w:sz w:val="24"/>
          <w:szCs w:val="24"/>
        </w:rPr>
        <w:t xml:space="preserve"> </w:t>
      </w:r>
      <w:r w:rsidR="00A57999" w:rsidRPr="00187234">
        <w:rPr>
          <w:rFonts w:ascii="Times New Roman" w:hAnsi="Times New Roman"/>
          <w:sz w:val="24"/>
          <w:szCs w:val="24"/>
        </w:rPr>
        <w:t>О</w:t>
      </w:r>
      <w:r w:rsidRPr="00187234">
        <w:rPr>
          <w:rFonts w:ascii="Times New Roman" w:hAnsi="Times New Roman"/>
          <w:sz w:val="24"/>
          <w:szCs w:val="24"/>
        </w:rPr>
        <w:t>бщие положения по проведению внешней проверки</w:t>
      </w:r>
      <w:r w:rsidR="004E3F03">
        <w:rPr>
          <w:rFonts w:ascii="Times New Roman" w:hAnsi="Times New Roman"/>
          <w:sz w:val="24"/>
          <w:szCs w:val="24"/>
        </w:rPr>
        <w:t>.</w:t>
      </w: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2.</w:t>
      </w:r>
      <w:r w:rsidR="004E3F03">
        <w:rPr>
          <w:rFonts w:ascii="Times New Roman" w:hAnsi="Times New Roman"/>
          <w:sz w:val="24"/>
          <w:szCs w:val="24"/>
        </w:rPr>
        <w:t xml:space="preserve"> </w:t>
      </w:r>
      <w:r w:rsidR="00A57999" w:rsidRPr="00187234">
        <w:rPr>
          <w:rFonts w:ascii="Times New Roman" w:hAnsi="Times New Roman"/>
          <w:sz w:val="24"/>
          <w:szCs w:val="24"/>
        </w:rPr>
        <w:t>П</w:t>
      </w:r>
      <w:r w:rsidRPr="00187234">
        <w:rPr>
          <w:rFonts w:ascii="Times New Roman" w:hAnsi="Times New Roman"/>
          <w:sz w:val="24"/>
          <w:szCs w:val="24"/>
        </w:rPr>
        <w:t>роверка соответствия годовой отчетности по полноте и форме требованиям:</w:t>
      </w: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-Бюджетного кодекса Российской Федерации от 31 июля 1998 г. № 145-ФЗ;</w:t>
      </w: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4E3F03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Федеральному закону от 06 декабря 2011 г. N 402-ФЗ "О бухгалтерском учете"; </w:t>
      </w: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4E3F03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                              отчетности об исполнении бюджетов бюджетной системы Российской Федерации, утвержденной приказом Минфина РФ от 28.12.2010 № 191н;</w:t>
      </w: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4E3F03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Положения о бюджетном процессе в Городском поселении «Поселок </w:t>
      </w:r>
      <w:r w:rsidR="000B50C5" w:rsidRPr="00187234">
        <w:rPr>
          <w:rFonts w:ascii="Times New Roman" w:hAnsi="Times New Roman"/>
          <w:sz w:val="24"/>
          <w:szCs w:val="24"/>
        </w:rPr>
        <w:t>Хани</w:t>
      </w:r>
      <w:r w:rsidRPr="00187234">
        <w:rPr>
          <w:rFonts w:ascii="Times New Roman" w:hAnsi="Times New Roman"/>
          <w:sz w:val="24"/>
          <w:szCs w:val="24"/>
        </w:rPr>
        <w:t>» Нерюнгринского района;</w:t>
      </w:r>
    </w:p>
    <w:p w:rsidR="00271127" w:rsidRPr="00187234" w:rsidRDefault="007F61D8" w:rsidP="00271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lastRenderedPageBreak/>
        <w:t>-</w:t>
      </w:r>
      <w:r w:rsidR="00271127" w:rsidRPr="00187234">
        <w:rPr>
          <w:rFonts w:ascii="Times New Roman" w:hAnsi="Times New Roman"/>
          <w:sz w:val="24"/>
          <w:szCs w:val="24"/>
        </w:rPr>
        <w:t xml:space="preserve"> Решение 23-й сессии депутатов Ханинского поселкового Совета депутатов (</w:t>
      </w:r>
      <w:r w:rsidR="00271127" w:rsidRPr="00187234">
        <w:rPr>
          <w:rFonts w:ascii="Times New Roman" w:hAnsi="Times New Roman"/>
          <w:sz w:val="24"/>
          <w:szCs w:val="24"/>
          <w:lang w:val="en-US"/>
        </w:rPr>
        <w:t>III</w:t>
      </w:r>
      <w:r w:rsidR="00271127" w:rsidRPr="00187234">
        <w:rPr>
          <w:rFonts w:ascii="Times New Roman" w:hAnsi="Times New Roman"/>
          <w:sz w:val="24"/>
          <w:szCs w:val="24"/>
        </w:rPr>
        <w:t>-созыва) от 26.12.2014 г. № 4-23 «О бюджете МО «Городского поселения «Поселок Хани» на 2015 год».</w:t>
      </w:r>
    </w:p>
    <w:p w:rsidR="00EF439A" w:rsidRPr="00187234" w:rsidRDefault="00EF439A" w:rsidP="0058789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Внешняя проверка годовой отчетности за 201</w:t>
      </w:r>
      <w:r w:rsidR="00D76642" w:rsidRPr="00187234">
        <w:rPr>
          <w:rFonts w:ascii="Times New Roman" w:hAnsi="Times New Roman"/>
          <w:sz w:val="24"/>
          <w:szCs w:val="24"/>
        </w:rPr>
        <w:t>5</w:t>
      </w:r>
      <w:r w:rsidRPr="00187234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</w:t>
      </w:r>
      <w:r w:rsidR="00C77282" w:rsidRPr="00187234">
        <w:rPr>
          <w:rFonts w:ascii="Times New Roman" w:hAnsi="Times New Roman"/>
          <w:sz w:val="24"/>
          <w:szCs w:val="24"/>
        </w:rPr>
        <w:t xml:space="preserve"> Поселков</w:t>
      </w:r>
      <w:r w:rsidR="00E11DFF" w:rsidRPr="00187234">
        <w:rPr>
          <w:rFonts w:ascii="Times New Roman" w:hAnsi="Times New Roman"/>
          <w:sz w:val="24"/>
          <w:szCs w:val="24"/>
        </w:rPr>
        <w:t>ой администрацией</w:t>
      </w:r>
      <w:r w:rsidR="00C77282" w:rsidRPr="00187234">
        <w:rPr>
          <w:rFonts w:ascii="Times New Roman" w:hAnsi="Times New Roman"/>
          <w:sz w:val="24"/>
          <w:szCs w:val="24"/>
        </w:rPr>
        <w:t xml:space="preserve"> городского поселения «Поселок </w:t>
      </w:r>
      <w:r w:rsidR="000B50C5" w:rsidRPr="00187234">
        <w:rPr>
          <w:rFonts w:ascii="Times New Roman" w:hAnsi="Times New Roman"/>
          <w:sz w:val="24"/>
          <w:szCs w:val="24"/>
        </w:rPr>
        <w:t>Хани</w:t>
      </w:r>
      <w:r w:rsidR="00C77282" w:rsidRPr="00187234">
        <w:rPr>
          <w:rFonts w:ascii="Times New Roman" w:hAnsi="Times New Roman"/>
          <w:sz w:val="24"/>
          <w:szCs w:val="24"/>
        </w:rPr>
        <w:t>» Нерюнгринского района</w:t>
      </w:r>
      <w:r w:rsidRPr="00187234">
        <w:rPr>
          <w:rFonts w:ascii="Times New Roman" w:hAnsi="Times New Roman"/>
          <w:sz w:val="24"/>
          <w:szCs w:val="24"/>
        </w:rPr>
        <w:t xml:space="preserve"> документов.</w:t>
      </w:r>
    </w:p>
    <w:p w:rsidR="00161C63" w:rsidRPr="00187234" w:rsidRDefault="00161C63" w:rsidP="00161C6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EF439A" w:rsidRPr="00187234" w:rsidRDefault="00EF439A" w:rsidP="006B1A4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 w:rsidRPr="00187234">
        <w:rPr>
          <w:rFonts w:ascii="Times New Roman" w:hAnsi="Times New Roman"/>
          <w:b/>
          <w:bCs/>
          <w:spacing w:val="3"/>
          <w:sz w:val="28"/>
          <w:szCs w:val="28"/>
        </w:rPr>
        <w:t>1. Исполнение доходной части бюджета</w:t>
      </w:r>
    </w:p>
    <w:p w:rsidR="00702E48" w:rsidRPr="00187234" w:rsidRDefault="00A762E4" w:rsidP="0058789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Поселковая администрация городского поселения «Поселок </w:t>
      </w:r>
      <w:r w:rsidR="000B50C5" w:rsidRPr="00187234">
        <w:rPr>
          <w:rFonts w:ascii="Times New Roman" w:hAnsi="Times New Roman"/>
          <w:sz w:val="24"/>
          <w:szCs w:val="24"/>
        </w:rPr>
        <w:t>Хани</w:t>
      </w:r>
      <w:r w:rsidRPr="00187234">
        <w:rPr>
          <w:rFonts w:ascii="Times New Roman" w:hAnsi="Times New Roman"/>
          <w:sz w:val="24"/>
          <w:szCs w:val="24"/>
        </w:rPr>
        <w:t>» Нерюнгринского района явл</w:t>
      </w:r>
      <w:r w:rsidR="00EF439A" w:rsidRPr="00187234">
        <w:rPr>
          <w:rFonts w:ascii="Times New Roman" w:hAnsi="Times New Roman"/>
          <w:bCs/>
          <w:spacing w:val="3"/>
          <w:sz w:val="24"/>
          <w:szCs w:val="24"/>
        </w:rPr>
        <w:t xml:space="preserve">яется администратором доходов бюджета.  </w:t>
      </w:r>
      <w:r w:rsidR="00702E48" w:rsidRPr="00187234">
        <w:rPr>
          <w:rFonts w:ascii="Times New Roman" w:hAnsi="Times New Roman"/>
          <w:bCs/>
          <w:spacing w:val="3"/>
          <w:sz w:val="24"/>
          <w:szCs w:val="24"/>
        </w:rPr>
        <w:t xml:space="preserve">Решением </w:t>
      </w:r>
      <w:r w:rsidR="003B2EC8" w:rsidRPr="00187234">
        <w:rPr>
          <w:rFonts w:ascii="Times New Roman" w:hAnsi="Times New Roman"/>
          <w:sz w:val="24"/>
          <w:szCs w:val="24"/>
        </w:rPr>
        <w:t>23-й сессии депутатов Ханинского поселкового Совета депутатов (</w:t>
      </w:r>
      <w:r w:rsidR="003B2EC8" w:rsidRPr="00187234">
        <w:rPr>
          <w:rFonts w:ascii="Times New Roman" w:hAnsi="Times New Roman"/>
          <w:sz w:val="24"/>
          <w:szCs w:val="24"/>
          <w:lang w:val="en-US"/>
        </w:rPr>
        <w:t>III</w:t>
      </w:r>
      <w:r w:rsidR="003B2EC8" w:rsidRPr="00187234">
        <w:rPr>
          <w:rFonts w:ascii="Times New Roman" w:hAnsi="Times New Roman"/>
          <w:sz w:val="24"/>
          <w:szCs w:val="24"/>
        </w:rPr>
        <w:t>-созыва) от 26.12.2014 г. № 4-23 «О бюджете МО «Городского поселения «Поселок Хани» на 2015 год»</w:t>
      </w:r>
      <w:r w:rsidR="00702E48" w:rsidRPr="0018723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6A1AF3" w:rsidRPr="00187234">
        <w:rPr>
          <w:rFonts w:ascii="Times New Roman" w:hAnsi="Times New Roman"/>
          <w:bCs/>
          <w:spacing w:val="3"/>
          <w:sz w:val="24"/>
          <w:szCs w:val="24"/>
        </w:rPr>
        <w:t>прогнозируемые</w:t>
      </w:r>
      <w:r w:rsidR="00702E48" w:rsidRPr="00187234">
        <w:rPr>
          <w:rFonts w:ascii="Times New Roman" w:hAnsi="Times New Roman"/>
          <w:bCs/>
          <w:spacing w:val="3"/>
          <w:sz w:val="24"/>
          <w:szCs w:val="24"/>
        </w:rPr>
        <w:t xml:space="preserve"> бюджетные назначения по доходам на 201</w:t>
      </w:r>
      <w:r w:rsidR="003B2EC8" w:rsidRPr="00187234">
        <w:rPr>
          <w:rFonts w:ascii="Times New Roman" w:hAnsi="Times New Roman"/>
          <w:bCs/>
          <w:spacing w:val="3"/>
          <w:sz w:val="24"/>
          <w:szCs w:val="24"/>
        </w:rPr>
        <w:t>5</w:t>
      </w:r>
      <w:r w:rsidR="00702E48" w:rsidRPr="00187234">
        <w:rPr>
          <w:rFonts w:ascii="Times New Roman" w:hAnsi="Times New Roman"/>
          <w:bCs/>
          <w:spacing w:val="3"/>
          <w:sz w:val="24"/>
          <w:szCs w:val="24"/>
        </w:rPr>
        <w:t xml:space="preserve"> год составили </w:t>
      </w:r>
      <w:r w:rsidR="00F75998" w:rsidRPr="00187234">
        <w:rPr>
          <w:rFonts w:ascii="Times New Roman" w:hAnsi="Times New Roman"/>
          <w:b/>
          <w:bCs/>
          <w:spacing w:val="3"/>
          <w:sz w:val="24"/>
          <w:szCs w:val="24"/>
        </w:rPr>
        <w:t>16 602, 07</w:t>
      </w:r>
      <w:r w:rsidR="007D3045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0B50C5" w:rsidRPr="00187234">
        <w:rPr>
          <w:rFonts w:ascii="Times New Roman" w:hAnsi="Times New Roman"/>
          <w:b/>
          <w:bCs/>
          <w:spacing w:val="3"/>
          <w:sz w:val="24"/>
          <w:szCs w:val="24"/>
        </w:rPr>
        <w:t>тыс.</w:t>
      </w:r>
      <w:r w:rsidR="00AB4EE2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EF439A" w:rsidRPr="00187234">
        <w:rPr>
          <w:rFonts w:ascii="Times New Roman" w:hAnsi="Times New Roman"/>
          <w:b/>
          <w:bCs/>
          <w:spacing w:val="3"/>
          <w:sz w:val="24"/>
          <w:szCs w:val="24"/>
        </w:rPr>
        <w:t>руб.</w:t>
      </w:r>
      <w:r w:rsidR="008C45AD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, </w:t>
      </w:r>
      <w:r w:rsidR="008C45AD" w:rsidRPr="00187234">
        <w:rPr>
          <w:rFonts w:ascii="Times New Roman" w:hAnsi="Times New Roman"/>
          <w:bCs/>
          <w:spacing w:val="3"/>
          <w:sz w:val="24"/>
          <w:szCs w:val="24"/>
        </w:rPr>
        <w:t xml:space="preserve">уточненный бюджет составил </w:t>
      </w:r>
      <w:r w:rsidR="00557FCA" w:rsidRPr="00187234">
        <w:rPr>
          <w:rFonts w:ascii="Times New Roman" w:hAnsi="Times New Roman"/>
          <w:bCs/>
          <w:spacing w:val="3"/>
          <w:sz w:val="24"/>
          <w:szCs w:val="24"/>
        </w:rPr>
        <w:t xml:space="preserve">23 085,57 </w:t>
      </w:r>
      <w:r w:rsidR="00702E48" w:rsidRPr="00187234">
        <w:rPr>
          <w:rFonts w:ascii="Times New Roman" w:hAnsi="Times New Roman"/>
          <w:bCs/>
          <w:spacing w:val="3"/>
          <w:sz w:val="24"/>
          <w:szCs w:val="24"/>
        </w:rPr>
        <w:t>тыс. руб.</w:t>
      </w:r>
      <w:r w:rsidR="008C45AD" w:rsidRPr="00187234">
        <w:rPr>
          <w:rFonts w:ascii="Times New Roman" w:hAnsi="Times New Roman"/>
          <w:bCs/>
          <w:spacing w:val="3"/>
          <w:sz w:val="24"/>
          <w:szCs w:val="24"/>
        </w:rPr>
        <w:t>, и</w:t>
      </w:r>
      <w:r w:rsidR="00161C63" w:rsidRPr="00187234">
        <w:rPr>
          <w:rFonts w:ascii="Times New Roman" w:hAnsi="Times New Roman"/>
          <w:bCs/>
          <w:spacing w:val="3"/>
          <w:sz w:val="24"/>
          <w:szCs w:val="24"/>
        </w:rPr>
        <w:t>сполнено–</w:t>
      </w:r>
      <w:r w:rsidR="00B927D0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710612" w:rsidRPr="00187234">
        <w:rPr>
          <w:rFonts w:ascii="Times New Roman" w:hAnsi="Times New Roman"/>
          <w:b/>
          <w:bCs/>
          <w:spacing w:val="3"/>
          <w:sz w:val="24"/>
          <w:szCs w:val="24"/>
        </w:rPr>
        <w:t>23 093,31</w:t>
      </w:r>
      <w:r w:rsidR="000B50C5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</w:t>
      </w:r>
      <w:r w:rsidR="00EF439A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руб.</w:t>
      </w:r>
      <w:r w:rsidR="00165C27" w:rsidRPr="00187234">
        <w:rPr>
          <w:rFonts w:ascii="Times New Roman" w:hAnsi="Times New Roman"/>
          <w:bCs/>
          <w:spacing w:val="3"/>
          <w:sz w:val="24"/>
          <w:szCs w:val="24"/>
        </w:rPr>
        <w:t xml:space="preserve"> Выполнение доходной части за 201</w:t>
      </w:r>
      <w:r w:rsidR="00144AED" w:rsidRPr="00187234">
        <w:rPr>
          <w:rFonts w:ascii="Times New Roman" w:hAnsi="Times New Roman"/>
          <w:bCs/>
          <w:spacing w:val="3"/>
          <w:sz w:val="24"/>
          <w:szCs w:val="24"/>
        </w:rPr>
        <w:t>5</w:t>
      </w:r>
      <w:r w:rsidR="00165C27" w:rsidRPr="00187234">
        <w:rPr>
          <w:rFonts w:ascii="Times New Roman" w:hAnsi="Times New Roman"/>
          <w:bCs/>
          <w:spacing w:val="3"/>
          <w:sz w:val="24"/>
          <w:szCs w:val="24"/>
        </w:rPr>
        <w:t xml:space="preserve"> год составило </w:t>
      </w:r>
      <w:r w:rsidR="001F7766" w:rsidRPr="00187234">
        <w:rPr>
          <w:rFonts w:ascii="Times New Roman" w:hAnsi="Times New Roman"/>
          <w:b/>
          <w:bCs/>
          <w:spacing w:val="3"/>
          <w:sz w:val="24"/>
          <w:szCs w:val="24"/>
        </w:rPr>
        <w:t>100,03</w:t>
      </w:r>
      <w:r w:rsidR="00B927D0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165C27" w:rsidRPr="00187234">
        <w:rPr>
          <w:rFonts w:ascii="Times New Roman" w:hAnsi="Times New Roman"/>
          <w:b/>
          <w:bCs/>
          <w:spacing w:val="3"/>
          <w:sz w:val="24"/>
          <w:szCs w:val="24"/>
        </w:rPr>
        <w:t>%.</w:t>
      </w:r>
    </w:p>
    <w:p w:rsidR="00EF439A" w:rsidRPr="00187234" w:rsidRDefault="00EF439A" w:rsidP="009428D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Проведен анализ исполнения доходной части </w:t>
      </w:r>
      <w:r w:rsidR="000E4CE8" w:rsidRPr="00187234">
        <w:rPr>
          <w:rFonts w:ascii="Times New Roman" w:hAnsi="Times New Roman"/>
          <w:sz w:val="24"/>
          <w:szCs w:val="24"/>
        </w:rPr>
        <w:t>Поселковой администрации</w:t>
      </w:r>
      <w:r w:rsidR="00165C27" w:rsidRPr="00187234">
        <w:rPr>
          <w:rFonts w:ascii="Times New Roman" w:hAnsi="Times New Roman"/>
          <w:sz w:val="24"/>
          <w:szCs w:val="24"/>
        </w:rPr>
        <w:t xml:space="preserve"> городского поселения «Поселок </w:t>
      </w:r>
      <w:r w:rsidR="000B50C5" w:rsidRPr="00187234">
        <w:rPr>
          <w:rFonts w:ascii="Times New Roman" w:hAnsi="Times New Roman"/>
          <w:sz w:val="24"/>
          <w:szCs w:val="24"/>
        </w:rPr>
        <w:t>Хани</w:t>
      </w:r>
      <w:r w:rsidR="00165C27" w:rsidRPr="00187234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Pr="00187234">
        <w:rPr>
          <w:rFonts w:ascii="Times New Roman" w:hAnsi="Times New Roman"/>
          <w:sz w:val="24"/>
          <w:szCs w:val="24"/>
        </w:rPr>
        <w:t>за 201</w:t>
      </w:r>
      <w:r w:rsidR="00144AED" w:rsidRPr="00187234">
        <w:rPr>
          <w:rFonts w:ascii="Times New Roman" w:hAnsi="Times New Roman"/>
          <w:sz w:val="24"/>
          <w:szCs w:val="24"/>
        </w:rPr>
        <w:t>5</w:t>
      </w:r>
      <w:r w:rsidRPr="00187234">
        <w:rPr>
          <w:rFonts w:ascii="Times New Roman" w:hAnsi="Times New Roman"/>
          <w:sz w:val="24"/>
          <w:szCs w:val="24"/>
        </w:rPr>
        <w:t xml:space="preserve"> год. </w:t>
      </w:r>
    </w:p>
    <w:p w:rsidR="009A517A" w:rsidRPr="00187234" w:rsidRDefault="000867B1" w:rsidP="009C299E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      </w:t>
      </w:r>
      <w:r w:rsidR="00D76642" w:rsidRPr="00187234">
        <w:rPr>
          <w:rFonts w:ascii="Times New Roman" w:hAnsi="Times New Roman"/>
          <w:sz w:val="24"/>
          <w:szCs w:val="24"/>
        </w:rPr>
        <w:t xml:space="preserve">                            </w:t>
      </w:r>
      <w:r w:rsidRPr="00187234">
        <w:rPr>
          <w:rFonts w:ascii="Times New Roman" w:hAnsi="Times New Roman"/>
          <w:sz w:val="24"/>
          <w:szCs w:val="24"/>
        </w:rPr>
        <w:t>тыс.руб.</w:t>
      </w:r>
    </w:p>
    <w:tbl>
      <w:tblPr>
        <w:tblW w:w="9371" w:type="dxa"/>
        <w:tblInd w:w="93" w:type="dxa"/>
        <w:tblLayout w:type="fixed"/>
        <w:tblLook w:val="04A0"/>
      </w:tblPr>
      <w:tblGrid>
        <w:gridCol w:w="582"/>
        <w:gridCol w:w="3119"/>
        <w:gridCol w:w="1559"/>
        <w:gridCol w:w="1276"/>
        <w:gridCol w:w="1276"/>
        <w:gridCol w:w="819"/>
        <w:gridCol w:w="740"/>
      </w:tblGrid>
      <w:tr w:rsidR="008949B8" w:rsidRPr="00187234" w:rsidTr="00E71005">
        <w:trPr>
          <w:trHeight w:val="7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Утвержденные бюджетные назначения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  <w:r w:rsidRPr="0018723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</w:t>
            </w:r>
            <w:r w:rsidR="00082A9E"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уд.вес</w:t>
            </w:r>
          </w:p>
        </w:tc>
      </w:tr>
      <w:tr w:rsidR="008949B8" w:rsidRPr="00187234" w:rsidTr="00E71005">
        <w:trPr>
          <w:trHeight w:val="252"/>
        </w:trPr>
        <w:tc>
          <w:tcPr>
            <w:tcW w:w="5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8949B8" w:rsidRPr="00187234" w:rsidTr="00E71005">
        <w:trPr>
          <w:trHeight w:val="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49B8" w:rsidRPr="00187234" w:rsidTr="00E7100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B673CB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3 288,51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B91C1A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3 296,25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A736E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FD5767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9736ED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14,27</w:t>
            </w:r>
          </w:p>
        </w:tc>
      </w:tr>
      <w:tr w:rsidR="008949B8" w:rsidRPr="00187234" w:rsidTr="00E71005">
        <w:trPr>
          <w:trHeight w:val="2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B91C1A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0A3B60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A736E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07CD8"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9B620C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49B8" w:rsidRPr="00187234" w:rsidTr="00E7100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3A3CA5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19 797,06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23299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19 797,06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707CD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FD5767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9B620C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85,73</w:t>
            </w:r>
          </w:p>
        </w:tc>
      </w:tr>
      <w:tr w:rsidR="008949B8" w:rsidRPr="00187234" w:rsidTr="00E7100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 в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2B745F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12 228,40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23299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12 228,4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707CD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9736ED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49B8" w:rsidRPr="00187234" w:rsidTr="00E71005">
        <w:trPr>
          <w:trHeight w:val="1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 выравнивание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5877C2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12 </w:t>
            </w:r>
            <w:r w:rsidR="00D250DE" w:rsidRPr="0018723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07</w:t>
            </w:r>
            <w:r w:rsidRPr="0018723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23299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12 075,00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707CD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9736ED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49B8" w:rsidRPr="00187234" w:rsidTr="00E71005">
        <w:trPr>
          <w:trHeight w:val="1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 сбалансированность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3A3CA5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C64D7E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707CD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9736ED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49B8" w:rsidRPr="00187234" w:rsidTr="00E71005">
        <w:trPr>
          <w:trHeight w:val="2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CC0DF7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1 031,80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C64D7E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707CD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9736ED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49B8" w:rsidRPr="00187234" w:rsidTr="00E71005">
        <w:trPr>
          <w:trHeight w:val="1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CC0DF7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C64D7E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707CD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9736ED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49B8" w:rsidRPr="00187234" w:rsidTr="00E71005">
        <w:trPr>
          <w:trHeight w:val="1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CC0DF7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6 371,4</w:t>
            </w:r>
            <w:r w:rsidR="002C36FA"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C64D7E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6 371,45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707CD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9736ED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49B8" w:rsidRPr="00187234" w:rsidTr="00E71005">
        <w:trPr>
          <w:trHeight w:val="2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49B8" w:rsidRPr="00187234" w:rsidRDefault="00C64D7E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23 085,57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49B8" w:rsidRPr="00187234" w:rsidRDefault="00D8381F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23 093,31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49B8" w:rsidRPr="00187234" w:rsidRDefault="00FA632C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49B8" w:rsidRPr="00187234" w:rsidRDefault="00F72C3F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49B8" w:rsidRPr="00187234" w:rsidRDefault="009B620C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EF439A" w:rsidRPr="00187234" w:rsidRDefault="003369F1" w:rsidP="00161C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Наибольший удельный вес в составе </w:t>
      </w:r>
      <w:r w:rsidR="00EF439A" w:rsidRPr="00187234">
        <w:rPr>
          <w:rFonts w:ascii="Times New Roman" w:hAnsi="Times New Roman"/>
          <w:sz w:val="24"/>
          <w:szCs w:val="24"/>
        </w:rPr>
        <w:t>доходов Поселковой администрации городского поселения «По</w:t>
      </w:r>
      <w:r w:rsidRPr="00187234">
        <w:rPr>
          <w:rFonts w:ascii="Times New Roman" w:hAnsi="Times New Roman"/>
          <w:sz w:val="24"/>
          <w:szCs w:val="24"/>
        </w:rPr>
        <w:t xml:space="preserve">селок </w:t>
      </w:r>
      <w:r w:rsidR="006B56B9" w:rsidRPr="00187234">
        <w:rPr>
          <w:rFonts w:ascii="Times New Roman" w:hAnsi="Times New Roman"/>
          <w:sz w:val="24"/>
          <w:szCs w:val="24"/>
        </w:rPr>
        <w:t>Хани</w:t>
      </w:r>
      <w:r w:rsidR="00EF439A" w:rsidRPr="00187234">
        <w:rPr>
          <w:rFonts w:ascii="Times New Roman" w:hAnsi="Times New Roman"/>
          <w:sz w:val="24"/>
          <w:szCs w:val="24"/>
        </w:rPr>
        <w:t>» Нерюнгринского района</w:t>
      </w:r>
      <w:r w:rsidR="00D76642" w:rsidRPr="00187234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составляют </w:t>
      </w:r>
      <w:r w:rsidR="00EF439A" w:rsidRPr="00187234">
        <w:rPr>
          <w:rFonts w:ascii="Times New Roman" w:hAnsi="Times New Roman"/>
          <w:sz w:val="24"/>
          <w:szCs w:val="24"/>
        </w:rPr>
        <w:t>безвозмездные поступления</w:t>
      </w:r>
      <w:r w:rsidR="00D76642" w:rsidRPr="00187234">
        <w:rPr>
          <w:rFonts w:ascii="Times New Roman" w:hAnsi="Times New Roman"/>
          <w:sz w:val="24"/>
          <w:szCs w:val="24"/>
        </w:rPr>
        <w:t xml:space="preserve"> </w:t>
      </w:r>
      <w:r w:rsidR="00C60BB1" w:rsidRPr="00187234">
        <w:rPr>
          <w:rFonts w:ascii="Times New Roman" w:hAnsi="Times New Roman"/>
          <w:sz w:val="24"/>
          <w:szCs w:val="24"/>
        </w:rPr>
        <w:t>–</w:t>
      </w:r>
      <w:r w:rsidRPr="00187234">
        <w:rPr>
          <w:rFonts w:ascii="Times New Roman" w:hAnsi="Times New Roman"/>
          <w:sz w:val="24"/>
          <w:szCs w:val="24"/>
        </w:rPr>
        <w:t xml:space="preserve"> </w:t>
      </w:r>
      <w:r w:rsidR="001B448F">
        <w:rPr>
          <w:rFonts w:ascii="Times New Roman" w:hAnsi="Times New Roman"/>
          <w:sz w:val="24"/>
          <w:szCs w:val="24"/>
        </w:rPr>
        <w:t xml:space="preserve">85,73 </w:t>
      </w:r>
      <w:r w:rsidR="00EF439A" w:rsidRPr="00187234">
        <w:rPr>
          <w:rFonts w:ascii="Times New Roman" w:hAnsi="Times New Roman"/>
          <w:sz w:val="24"/>
          <w:szCs w:val="24"/>
        </w:rPr>
        <w:t xml:space="preserve">%, или </w:t>
      </w:r>
      <w:r w:rsidR="00C60BB1" w:rsidRPr="00187234">
        <w:rPr>
          <w:rFonts w:ascii="Times New Roman" w:hAnsi="Times New Roman"/>
          <w:b/>
          <w:sz w:val="24"/>
          <w:szCs w:val="24"/>
        </w:rPr>
        <w:t>19 797,06</w:t>
      </w:r>
      <w:r w:rsidR="006B56B9" w:rsidRPr="00187234">
        <w:rPr>
          <w:rFonts w:ascii="Times New Roman" w:hAnsi="Times New Roman"/>
          <w:b/>
          <w:sz w:val="24"/>
          <w:szCs w:val="24"/>
        </w:rPr>
        <w:t xml:space="preserve"> тыс. руб</w:t>
      </w:r>
      <w:r w:rsidR="00EF439A" w:rsidRPr="00187234">
        <w:rPr>
          <w:rFonts w:ascii="Times New Roman" w:hAnsi="Times New Roman"/>
          <w:sz w:val="24"/>
          <w:szCs w:val="24"/>
        </w:rPr>
        <w:t xml:space="preserve">. от общего объема </w:t>
      </w:r>
      <w:r w:rsidR="006948A6" w:rsidRPr="00187234">
        <w:rPr>
          <w:rFonts w:ascii="Times New Roman" w:hAnsi="Times New Roman"/>
          <w:sz w:val="24"/>
          <w:szCs w:val="24"/>
        </w:rPr>
        <w:t>доходов</w:t>
      </w:r>
      <w:r w:rsidR="00EF439A" w:rsidRPr="00187234">
        <w:rPr>
          <w:rFonts w:ascii="Times New Roman" w:hAnsi="Times New Roman"/>
          <w:sz w:val="24"/>
          <w:szCs w:val="24"/>
        </w:rPr>
        <w:t xml:space="preserve">. </w:t>
      </w:r>
    </w:p>
    <w:p w:rsidR="006948A6" w:rsidRPr="00187234" w:rsidRDefault="004A6AA2" w:rsidP="00EF43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Удельный вес п</w:t>
      </w:r>
      <w:r w:rsidR="003369F1" w:rsidRPr="00187234">
        <w:rPr>
          <w:rFonts w:ascii="Times New Roman" w:hAnsi="Times New Roman"/>
          <w:sz w:val="24"/>
          <w:szCs w:val="24"/>
        </w:rPr>
        <w:t>оступления</w:t>
      </w:r>
      <w:r w:rsidR="00EF439A" w:rsidRPr="00187234">
        <w:rPr>
          <w:rFonts w:ascii="Times New Roman" w:hAnsi="Times New Roman"/>
          <w:sz w:val="24"/>
          <w:szCs w:val="24"/>
        </w:rPr>
        <w:t xml:space="preserve"> собствен</w:t>
      </w:r>
      <w:r w:rsidR="00C60BB1" w:rsidRPr="00187234">
        <w:rPr>
          <w:rFonts w:ascii="Times New Roman" w:hAnsi="Times New Roman"/>
          <w:sz w:val="24"/>
          <w:szCs w:val="24"/>
        </w:rPr>
        <w:t xml:space="preserve">ных налоговых доходов составил 14,27 </w:t>
      </w:r>
      <w:r w:rsidR="00EF439A" w:rsidRPr="00187234">
        <w:rPr>
          <w:rFonts w:ascii="Times New Roman" w:hAnsi="Times New Roman"/>
          <w:sz w:val="24"/>
          <w:szCs w:val="24"/>
        </w:rPr>
        <w:t xml:space="preserve">%, или </w:t>
      </w:r>
      <w:r w:rsidR="00C60BB1" w:rsidRPr="00187234">
        <w:rPr>
          <w:rFonts w:ascii="Times New Roman" w:hAnsi="Times New Roman"/>
          <w:sz w:val="24"/>
          <w:szCs w:val="24"/>
        </w:rPr>
        <w:t>3 296,25</w:t>
      </w:r>
      <w:r w:rsidR="006B56B9" w:rsidRPr="00187234">
        <w:rPr>
          <w:rFonts w:ascii="Times New Roman" w:hAnsi="Times New Roman"/>
          <w:sz w:val="24"/>
          <w:szCs w:val="24"/>
        </w:rPr>
        <w:t xml:space="preserve"> тыс.</w:t>
      </w:r>
      <w:r w:rsidR="00EF439A" w:rsidRPr="00187234">
        <w:rPr>
          <w:rFonts w:ascii="Times New Roman" w:hAnsi="Times New Roman"/>
          <w:sz w:val="24"/>
          <w:szCs w:val="24"/>
        </w:rPr>
        <w:t xml:space="preserve"> руб. </w:t>
      </w:r>
      <w:r w:rsidRPr="00187234">
        <w:rPr>
          <w:rFonts w:ascii="Times New Roman" w:hAnsi="Times New Roman"/>
          <w:sz w:val="24"/>
          <w:szCs w:val="24"/>
        </w:rPr>
        <w:t>от общей суммы доходов, з</w:t>
      </w:r>
      <w:r w:rsidR="002E2924" w:rsidRPr="00187234">
        <w:rPr>
          <w:rFonts w:ascii="Times New Roman" w:hAnsi="Times New Roman"/>
          <w:sz w:val="24"/>
          <w:szCs w:val="24"/>
        </w:rPr>
        <w:t>а</w:t>
      </w:r>
      <w:r w:rsidR="00C60BB1" w:rsidRPr="00187234">
        <w:rPr>
          <w:rFonts w:ascii="Times New Roman" w:hAnsi="Times New Roman"/>
          <w:sz w:val="24"/>
          <w:szCs w:val="24"/>
        </w:rPr>
        <w:t xml:space="preserve"> 2015</w:t>
      </w:r>
      <w:r w:rsidRPr="00187234">
        <w:rPr>
          <w:rFonts w:ascii="Times New Roman" w:hAnsi="Times New Roman"/>
          <w:sz w:val="24"/>
          <w:szCs w:val="24"/>
        </w:rPr>
        <w:t xml:space="preserve"> год.</w:t>
      </w:r>
    </w:p>
    <w:p w:rsidR="004A6AA2" w:rsidRPr="00187234" w:rsidRDefault="00AC4953" w:rsidP="00EF43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В соответствии с пунктом 2, статьи 61 Бюджетного Кодекса РФ в бюджет поселения зачисляется 10 % от суммы собранного налога на доходы физических лиц.</w:t>
      </w:r>
    </w:p>
    <w:p w:rsidR="00EF439A" w:rsidRPr="00187234" w:rsidRDefault="00EF439A" w:rsidP="00EF43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Очень низкий процент доходов</w:t>
      </w:r>
      <w:r w:rsidR="002E2924" w:rsidRPr="00187234">
        <w:rPr>
          <w:rFonts w:ascii="Times New Roman" w:hAnsi="Times New Roman"/>
          <w:sz w:val="24"/>
          <w:szCs w:val="24"/>
        </w:rPr>
        <w:t xml:space="preserve"> поступил в бюджет поселения</w:t>
      </w:r>
      <w:r w:rsidRPr="00187234">
        <w:rPr>
          <w:rFonts w:ascii="Times New Roman" w:hAnsi="Times New Roman"/>
          <w:sz w:val="24"/>
          <w:szCs w:val="24"/>
        </w:rPr>
        <w:t xml:space="preserve"> от использования имущества, находящегос</w:t>
      </w:r>
      <w:r w:rsidR="003369F1" w:rsidRPr="00187234">
        <w:rPr>
          <w:rFonts w:ascii="Times New Roman" w:hAnsi="Times New Roman"/>
          <w:sz w:val="24"/>
          <w:szCs w:val="24"/>
        </w:rPr>
        <w:t>я</w:t>
      </w:r>
      <w:r w:rsidR="00047B9E" w:rsidRPr="00187234">
        <w:rPr>
          <w:rFonts w:ascii="Times New Roman" w:hAnsi="Times New Roman"/>
          <w:sz w:val="24"/>
          <w:szCs w:val="24"/>
        </w:rPr>
        <w:t xml:space="preserve"> в </w:t>
      </w:r>
      <w:r w:rsidR="00867447">
        <w:rPr>
          <w:rFonts w:ascii="Times New Roman" w:hAnsi="Times New Roman"/>
          <w:sz w:val="24"/>
          <w:szCs w:val="24"/>
        </w:rPr>
        <w:t>муниципальной собственности 8,9</w:t>
      </w:r>
      <w:r w:rsidR="00047B9E" w:rsidRPr="00187234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%, или </w:t>
      </w:r>
      <w:r w:rsidR="00047B9E" w:rsidRPr="00187234">
        <w:rPr>
          <w:rFonts w:ascii="Times New Roman" w:hAnsi="Times New Roman"/>
          <w:sz w:val="24"/>
          <w:szCs w:val="24"/>
        </w:rPr>
        <w:t>293,38</w:t>
      </w:r>
      <w:r w:rsidR="006B56B9" w:rsidRPr="00187234">
        <w:rPr>
          <w:rFonts w:ascii="Times New Roman" w:hAnsi="Times New Roman"/>
          <w:sz w:val="24"/>
          <w:szCs w:val="24"/>
        </w:rPr>
        <w:t xml:space="preserve"> тыс.</w:t>
      </w:r>
      <w:r w:rsidRPr="00187234">
        <w:rPr>
          <w:rFonts w:ascii="Times New Roman" w:hAnsi="Times New Roman"/>
          <w:sz w:val="24"/>
          <w:szCs w:val="24"/>
        </w:rPr>
        <w:t xml:space="preserve"> руб.</w:t>
      </w:r>
      <w:r w:rsidR="00B218E8" w:rsidRPr="00187234">
        <w:rPr>
          <w:rFonts w:ascii="Times New Roman" w:hAnsi="Times New Roman"/>
          <w:sz w:val="24"/>
          <w:szCs w:val="24"/>
        </w:rPr>
        <w:t xml:space="preserve"> Административные плате</w:t>
      </w:r>
      <w:r w:rsidR="00047B9E" w:rsidRPr="00187234">
        <w:rPr>
          <w:rFonts w:ascii="Times New Roman" w:hAnsi="Times New Roman"/>
          <w:sz w:val="24"/>
          <w:szCs w:val="24"/>
        </w:rPr>
        <w:t>жи и сборы поступили в размере 3</w:t>
      </w:r>
      <w:r w:rsidR="00B218E8" w:rsidRPr="00187234">
        <w:rPr>
          <w:rFonts w:ascii="Times New Roman" w:hAnsi="Times New Roman"/>
          <w:sz w:val="24"/>
          <w:szCs w:val="24"/>
        </w:rPr>
        <w:t>,</w:t>
      </w:r>
      <w:r w:rsidR="00047B9E" w:rsidRPr="00187234">
        <w:rPr>
          <w:rFonts w:ascii="Times New Roman" w:hAnsi="Times New Roman"/>
          <w:sz w:val="24"/>
          <w:szCs w:val="24"/>
        </w:rPr>
        <w:t>5</w:t>
      </w:r>
      <w:r w:rsidR="00B218E8" w:rsidRPr="00187234">
        <w:rPr>
          <w:rFonts w:ascii="Times New Roman" w:hAnsi="Times New Roman"/>
          <w:sz w:val="24"/>
          <w:szCs w:val="24"/>
        </w:rPr>
        <w:t xml:space="preserve">0 тыс. руб.  </w:t>
      </w:r>
    </w:p>
    <w:p w:rsidR="002A10BD" w:rsidRPr="00187234" w:rsidRDefault="00EA7253" w:rsidP="002A10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П</w:t>
      </w:r>
      <w:r w:rsidR="00024B32" w:rsidRPr="00187234">
        <w:rPr>
          <w:rFonts w:ascii="Times New Roman" w:hAnsi="Times New Roman"/>
          <w:sz w:val="24"/>
          <w:szCs w:val="24"/>
        </w:rPr>
        <w:t>роверк</w:t>
      </w:r>
      <w:r w:rsidRPr="00187234">
        <w:rPr>
          <w:rFonts w:ascii="Times New Roman" w:hAnsi="Times New Roman"/>
          <w:sz w:val="24"/>
          <w:szCs w:val="24"/>
        </w:rPr>
        <w:t xml:space="preserve">ой установлено, что в городском поселении «Поселок </w:t>
      </w:r>
      <w:r w:rsidR="006B56B9" w:rsidRPr="00187234">
        <w:rPr>
          <w:rFonts w:ascii="Times New Roman" w:hAnsi="Times New Roman"/>
          <w:sz w:val="24"/>
          <w:szCs w:val="24"/>
        </w:rPr>
        <w:t>Хани</w:t>
      </w:r>
      <w:r w:rsidRPr="00187234">
        <w:rPr>
          <w:rFonts w:ascii="Times New Roman" w:hAnsi="Times New Roman"/>
          <w:sz w:val="24"/>
          <w:szCs w:val="24"/>
        </w:rPr>
        <w:t>» Нерюнгринского района отсутствуют следую</w:t>
      </w:r>
      <w:r w:rsidR="002A10BD" w:rsidRPr="00187234">
        <w:rPr>
          <w:rFonts w:ascii="Times New Roman" w:hAnsi="Times New Roman"/>
          <w:sz w:val="24"/>
          <w:szCs w:val="24"/>
        </w:rPr>
        <w:t xml:space="preserve">щие </w:t>
      </w:r>
      <w:r w:rsidR="00AE2348" w:rsidRPr="00187234">
        <w:rPr>
          <w:rFonts w:ascii="Times New Roman" w:hAnsi="Times New Roman"/>
          <w:sz w:val="24"/>
          <w:szCs w:val="24"/>
        </w:rPr>
        <w:t>документы</w:t>
      </w:r>
      <w:r w:rsidR="002A10BD" w:rsidRPr="00187234">
        <w:rPr>
          <w:rFonts w:ascii="Times New Roman" w:hAnsi="Times New Roman"/>
          <w:sz w:val="24"/>
          <w:szCs w:val="24"/>
        </w:rPr>
        <w:t>:</w:t>
      </w:r>
    </w:p>
    <w:p w:rsidR="002A10BD" w:rsidRPr="00187234" w:rsidRDefault="002A10BD" w:rsidP="00A87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867447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сведения о количестве договоров аренды, действующих в 201</w:t>
      </w:r>
      <w:r w:rsidR="004A16BD" w:rsidRPr="00187234">
        <w:rPr>
          <w:rFonts w:ascii="Times New Roman" w:hAnsi="Times New Roman"/>
          <w:sz w:val="24"/>
          <w:szCs w:val="24"/>
        </w:rPr>
        <w:t>5</w:t>
      </w:r>
      <w:r w:rsidRPr="00187234">
        <w:rPr>
          <w:rFonts w:ascii="Times New Roman" w:hAnsi="Times New Roman"/>
          <w:sz w:val="24"/>
          <w:szCs w:val="24"/>
        </w:rPr>
        <w:t xml:space="preserve"> году, с указанием входящей и исходящей задолженности в разрезе договоров аренды.  </w:t>
      </w:r>
    </w:p>
    <w:p w:rsidR="00277A11" w:rsidRPr="00187234" w:rsidRDefault="002A10BD" w:rsidP="002E1D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ab/>
      </w:r>
      <w:r w:rsidR="002E1D7D" w:rsidRPr="00187234">
        <w:rPr>
          <w:rFonts w:ascii="Times New Roman" w:hAnsi="Times New Roman"/>
          <w:b/>
          <w:sz w:val="24"/>
          <w:szCs w:val="24"/>
        </w:rPr>
        <w:t>Низкий процент доходов, поступивших в бюджет поселения</w:t>
      </w:r>
      <w:r w:rsidR="00260B9F" w:rsidRPr="00187234">
        <w:rPr>
          <w:rFonts w:ascii="Times New Roman" w:hAnsi="Times New Roman"/>
          <w:b/>
          <w:sz w:val="24"/>
          <w:szCs w:val="24"/>
        </w:rPr>
        <w:t>,</w:t>
      </w:r>
      <w:r w:rsidR="008B0F69" w:rsidRPr="00187234">
        <w:rPr>
          <w:rFonts w:ascii="Times New Roman" w:hAnsi="Times New Roman"/>
          <w:b/>
          <w:sz w:val="24"/>
          <w:szCs w:val="24"/>
        </w:rPr>
        <w:t xml:space="preserve"> </w:t>
      </w:r>
      <w:r w:rsidR="00592549" w:rsidRPr="00187234">
        <w:rPr>
          <w:rFonts w:ascii="Times New Roman" w:hAnsi="Times New Roman"/>
          <w:b/>
          <w:sz w:val="24"/>
          <w:szCs w:val="24"/>
        </w:rPr>
        <w:t xml:space="preserve">от сдачи в аренду муниципального имущества </w:t>
      </w:r>
      <w:r w:rsidR="002E1D7D" w:rsidRPr="00187234">
        <w:rPr>
          <w:rFonts w:ascii="Times New Roman" w:hAnsi="Times New Roman"/>
          <w:b/>
          <w:sz w:val="24"/>
          <w:szCs w:val="24"/>
        </w:rPr>
        <w:t>есть следствие отсутствия учета муниципального имущества</w:t>
      </w:r>
      <w:r w:rsidR="00260B9F" w:rsidRPr="00187234">
        <w:rPr>
          <w:rFonts w:ascii="Times New Roman" w:hAnsi="Times New Roman"/>
          <w:b/>
          <w:sz w:val="24"/>
          <w:szCs w:val="24"/>
        </w:rPr>
        <w:t xml:space="preserve"> сданного в аренду</w:t>
      </w:r>
      <w:r w:rsidR="002E1D7D" w:rsidRPr="00187234">
        <w:rPr>
          <w:rFonts w:ascii="Times New Roman" w:hAnsi="Times New Roman"/>
          <w:b/>
          <w:sz w:val="24"/>
          <w:szCs w:val="24"/>
        </w:rPr>
        <w:t>.</w:t>
      </w:r>
    </w:p>
    <w:p w:rsidR="00867447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ab/>
      </w:r>
      <w:r w:rsidR="006B56B9" w:rsidRPr="00187234">
        <w:rPr>
          <w:rFonts w:ascii="Times New Roman" w:hAnsi="Times New Roman"/>
          <w:sz w:val="24"/>
          <w:szCs w:val="24"/>
        </w:rPr>
        <w:t xml:space="preserve">В связи с тем, что </w:t>
      </w:r>
      <w:r w:rsidR="004A16BD" w:rsidRPr="00187234">
        <w:rPr>
          <w:rFonts w:ascii="Times New Roman" w:hAnsi="Times New Roman"/>
          <w:sz w:val="24"/>
          <w:szCs w:val="24"/>
        </w:rPr>
        <w:t xml:space="preserve">85,73 </w:t>
      </w:r>
      <w:r w:rsidR="00FD0687" w:rsidRPr="00187234">
        <w:rPr>
          <w:rFonts w:ascii="Times New Roman" w:hAnsi="Times New Roman"/>
          <w:sz w:val="24"/>
          <w:szCs w:val="24"/>
        </w:rPr>
        <w:t>% всех кассовых поступлений по доходам составляют безвозмездные поступления, п</w:t>
      </w:r>
      <w:r w:rsidRPr="00187234">
        <w:rPr>
          <w:rFonts w:ascii="Times New Roman" w:hAnsi="Times New Roman"/>
          <w:sz w:val="24"/>
          <w:szCs w:val="24"/>
        </w:rPr>
        <w:t xml:space="preserve">роведен анализ </w:t>
      </w:r>
      <w:r w:rsidR="00FD0687" w:rsidRPr="00187234">
        <w:rPr>
          <w:rFonts w:ascii="Times New Roman" w:hAnsi="Times New Roman"/>
          <w:sz w:val="24"/>
          <w:szCs w:val="24"/>
        </w:rPr>
        <w:t>б</w:t>
      </w:r>
      <w:r w:rsidRPr="00187234">
        <w:rPr>
          <w:rFonts w:ascii="Times New Roman" w:hAnsi="Times New Roman"/>
          <w:sz w:val="24"/>
          <w:szCs w:val="24"/>
        </w:rPr>
        <w:t>езвозмездных поступлений</w:t>
      </w:r>
      <w:r w:rsidR="00FD0687" w:rsidRPr="00187234">
        <w:rPr>
          <w:rFonts w:ascii="Times New Roman" w:hAnsi="Times New Roman"/>
          <w:sz w:val="24"/>
          <w:szCs w:val="24"/>
        </w:rPr>
        <w:t xml:space="preserve"> (дотаций, субсидий, субвенций</w:t>
      </w:r>
      <w:r w:rsidRPr="00187234">
        <w:rPr>
          <w:rFonts w:ascii="Times New Roman" w:hAnsi="Times New Roman"/>
          <w:sz w:val="24"/>
          <w:szCs w:val="24"/>
        </w:rPr>
        <w:t>,</w:t>
      </w:r>
      <w:r w:rsidR="00FD0687" w:rsidRPr="00187234">
        <w:rPr>
          <w:rFonts w:ascii="Times New Roman" w:hAnsi="Times New Roman"/>
          <w:sz w:val="24"/>
          <w:szCs w:val="24"/>
        </w:rPr>
        <w:t xml:space="preserve"> трансфертов),</w:t>
      </w:r>
      <w:r w:rsidRPr="00187234">
        <w:rPr>
          <w:rFonts w:ascii="Times New Roman" w:hAnsi="Times New Roman"/>
          <w:sz w:val="24"/>
          <w:szCs w:val="24"/>
        </w:rPr>
        <w:t xml:space="preserve"> данные приведены в таблице:          </w:t>
      </w:r>
    </w:p>
    <w:p w:rsidR="00867447" w:rsidRDefault="00867447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8FE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FD0687" w:rsidRPr="00187234" w:rsidRDefault="00867447" w:rsidP="007978FE">
      <w:pPr>
        <w:spacing w:after="0" w:line="240" w:lineRule="auto"/>
        <w:ind w:left="7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BA3FC3" w:rsidRPr="00187234">
        <w:rPr>
          <w:rFonts w:ascii="Times New Roman" w:hAnsi="Times New Roman"/>
          <w:sz w:val="24"/>
          <w:szCs w:val="24"/>
        </w:rPr>
        <w:t>тыс.</w:t>
      </w:r>
      <w:r w:rsidR="00EF439A" w:rsidRPr="00187234">
        <w:rPr>
          <w:rFonts w:ascii="Times New Roman" w:hAnsi="Times New Roman"/>
          <w:sz w:val="24"/>
          <w:szCs w:val="24"/>
        </w:rPr>
        <w:t xml:space="preserve"> руб.</w:t>
      </w:r>
    </w:p>
    <w:tbl>
      <w:tblPr>
        <w:tblW w:w="10379" w:type="dxa"/>
        <w:tblInd w:w="-601" w:type="dxa"/>
        <w:tblLook w:val="04A0"/>
      </w:tblPr>
      <w:tblGrid>
        <w:gridCol w:w="4253"/>
        <w:gridCol w:w="2126"/>
        <w:gridCol w:w="1418"/>
        <w:gridCol w:w="1065"/>
        <w:gridCol w:w="1517"/>
      </w:tblGrid>
      <w:tr w:rsidR="00602B02" w:rsidRPr="00187234" w:rsidTr="00C71332">
        <w:trPr>
          <w:trHeight w:val="71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602B02" w:rsidRPr="00187234" w:rsidTr="00C71332">
        <w:trPr>
          <w:trHeight w:val="134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602B02" w:rsidRPr="00187234" w:rsidTr="003667E8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63E4" w:rsidRPr="00187234" w:rsidRDefault="001863E4" w:rsidP="00186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000 20000000000000 000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E4" w:rsidRPr="00187234" w:rsidRDefault="003667E8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19 797,06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E4" w:rsidRPr="00187234" w:rsidRDefault="003667E8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19 797,06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E4" w:rsidRPr="00187234" w:rsidRDefault="003667E8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02B02" w:rsidRPr="00187234" w:rsidTr="00D945BC">
        <w:trPr>
          <w:trHeight w:val="3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B02" w:rsidRPr="00187234" w:rsidRDefault="00602B02" w:rsidP="001863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Дотации бюджетам </w:t>
            </w:r>
            <w:r w:rsidR="00B632CB"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городских </w:t>
            </w: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B02" w:rsidRPr="00187234" w:rsidRDefault="00B632CB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000 20201001130000 151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B632CB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12 075,00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B632CB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12 075,00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602B02" w:rsidP="00380F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02B02" w:rsidRPr="00187234" w:rsidTr="00D945BC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B02" w:rsidRPr="00187234" w:rsidRDefault="00602B02" w:rsidP="001863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</w:t>
            </w:r>
            <w:r w:rsidR="00B632CB"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городских</w:t>
            </w: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B02" w:rsidRPr="00187234" w:rsidRDefault="00DD6BD5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000 20201003130000 151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DD6BD5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DD6BD5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602B02" w:rsidP="00380F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02B02" w:rsidRPr="00187234" w:rsidTr="00D945BC">
        <w:trPr>
          <w:trHeight w:val="1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B02" w:rsidRPr="00187234" w:rsidRDefault="00602B02" w:rsidP="001863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Прочие субсидии бюджетам </w:t>
            </w:r>
            <w:r w:rsidR="00953792"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городских </w:t>
            </w: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B02" w:rsidRPr="00187234" w:rsidRDefault="00953792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000 20202999130000 151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953792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1 031,80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953792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1 031,80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2B02" w:rsidRPr="00187234" w:rsidRDefault="00602B02" w:rsidP="00380F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02B02" w:rsidRPr="00187234" w:rsidTr="00D945BC">
        <w:trPr>
          <w:trHeight w:val="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B02" w:rsidRPr="00187234" w:rsidRDefault="00602B02" w:rsidP="00C958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B02" w:rsidRPr="00187234" w:rsidRDefault="00A5663E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000 20203003130000 151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A5663E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0,7</w:t>
            </w:r>
            <w:r w:rsidR="006263C8"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A5663E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0,7</w:t>
            </w:r>
            <w:r w:rsidR="006263C8"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2B02" w:rsidRPr="00187234" w:rsidRDefault="00602B02" w:rsidP="00380F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02B02" w:rsidRPr="00187234" w:rsidTr="00D945BC">
        <w:trPr>
          <w:trHeight w:val="4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B02" w:rsidRPr="00187234" w:rsidRDefault="004549D1" w:rsidP="001863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Субвенции бюджетам </w:t>
            </w:r>
            <w:r w:rsidR="00602B02"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B02" w:rsidRPr="00187234" w:rsidRDefault="00EF09C2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000 20203015130000 151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4549D1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4549D1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111,20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2B02" w:rsidRPr="00187234" w:rsidRDefault="00602B02" w:rsidP="00380F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02B02" w:rsidRPr="00187234" w:rsidTr="00C71332">
        <w:trPr>
          <w:trHeight w:val="3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B02" w:rsidRPr="00187234" w:rsidRDefault="00602B02" w:rsidP="00D945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Субвенции </w:t>
            </w:r>
            <w:r w:rsidR="00537184"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местным бюджетам </w:t>
            </w: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выполнение передаваемых полномочий субъектов Р</w:t>
            </w:r>
            <w:r w:rsidR="00D945BC"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B02" w:rsidRPr="00187234" w:rsidRDefault="00981EF8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000 20203024130000 151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EF09C2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53,46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EF09C2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53,46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602B02" w:rsidP="00CF1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0</w:t>
            </w:r>
            <w:r w:rsidR="00D945BC" w:rsidRPr="00187234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0,00</w:t>
            </w:r>
            <w:r w:rsidR="00CF1D19" w:rsidRPr="00187234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0</w:t>
            </w:r>
            <w:r w:rsidR="00D945BC" w:rsidRPr="00187234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0</w:t>
            </w:r>
            <w:r w:rsidR="00CF1D19" w:rsidRPr="00187234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 xml:space="preserve">           </w:t>
            </w:r>
            <w:r w:rsidR="00CF1D19"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0,00</w:t>
            </w:r>
          </w:p>
        </w:tc>
      </w:tr>
      <w:tr w:rsidR="00602B02" w:rsidRPr="00187234" w:rsidTr="00D945B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B02" w:rsidRPr="00187234" w:rsidRDefault="00602B02" w:rsidP="00602B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  <w:r w:rsidR="00981EF8"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городских</w:t>
            </w: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поселений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B02" w:rsidRPr="00187234" w:rsidRDefault="00981EF8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000 20204999130000 151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CF1D19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6 371,45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CF1D19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6371,45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CF1D19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2B6679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ab/>
        <w:t xml:space="preserve">Как видно из таблицы бюджет городского поселения «Поселок </w:t>
      </w:r>
      <w:r w:rsidR="00BA3FC3" w:rsidRPr="00187234">
        <w:rPr>
          <w:rFonts w:ascii="Times New Roman" w:hAnsi="Times New Roman"/>
          <w:sz w:val="24"/>
          <w:szCs w:val="24"/>
        </w:rPr>
        <w:t>Хани</w:t>
      </w:r>
      <w:r w:rsidRPr="00187234">
        <w:rPr>
          <w:rFonts w:ascii="Times New Roman" w:hAnsi="Times New Roman"/>
          <w:sz w:val="24"/>
          <w:szCs w:val="24"/>
        </w:rPr>
        <w:t>» Нерюнгринско</w:t>
      </w:r>
      <w:r w:rsidR="00674F7F" w:rsidRPr="00187234">
        <w:rPr>
          <w:rFonts w:ascii="Times New Roman" w:hAnsi="Times New Roman"/>
          <w:sz w:val="24"/>
          <w:szCs w:val="24"/>
        </w:rPr>
        <w:t>го района является дотационным</w:t>
      </w:r>
      <w:r w:rsidR="002B6679" w:rsidRPr="00187234">
        <w:rPr>
          <w:rFonts w:ascii="Times New Roman" w:hAnsi="Times New Roman"/>
          <w:sz w:val="24"/>
          <w:szCs w:val="24"/>
        </w:rPr>
        <w:t>.</w:t>
      </w:r>
    </w:p>
    <w:p w:rsidR="00EF439A" w:rsidRPr="00187234" w:rsidRDefault="006263C8" w:rsidP="00EF43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234">
        <w:rPr>
          <w:rFonts w:ascii="Times New Roman" w:hAnsi="Times New Roman"/>
          <w:sz w:val="24"/>
          <w:szCs w:val="24"/>
        </w:rPr>
        <w:t>12 075,00</w:t>
      </w:r>
      <w:r w:rsidR="00D945BC" w:rsidRPr="00187234">
        <w:rPr>
          <w:rFonts w:ascii="Times New Roman" w:hAnsi="Times New Roman"/>
          <w:sz w:val="24"/>
          <w:szCs w:val="24"/>
        </w:rPr>
        <w:t xml:space="preserve"> тыс. руб. (</w:t>
      </w:r>
      <w:r w:rsidR="00F623D6" w:rsidRPr="00187234">
        <w:rPr>
          <w:rFonts w:ascii="Times New Roman" w:hAnsi="Times New Roman"/>
          <w:sz w:val="24"/>
          <w:szCs w:val="24"/>
        </w:rPr>
        <w:t>61</w:t>
      </w:r>
      <w:r w:rsidR="00674F7F" w:rsidRPr="00187234">
        <w:rPr>
          <w:rFonts w:ascii="Times New Roman" w:hAnsi="Times New Roman"/>
          <w:sz w:val="24"/>
          <w:szCs w:val="24"/>
        </w:rPr>
        <w:t>%</w:t>
      </w:r>
      <w:r w:rsidR="00D945BC" w:rsidRPr="00187234">
        <w:rPr>
          <w:rFonts w:ascii="Times New Roman" w:hAnsi="Times New Roman"/>
          <w:sz w:val="24"/>
          <w:szCs w:val="24"/>
        </w:rPr>
        <w:t>)</w:t>
      </w:r>
      <w:r w:rsidR="00674F7F" w:rsidRPr="00187234">
        <w:rPr>
          <w:rFonts w:ascii="Times New Roman" w:hAnsi="Times New Roman"/>
          <w:sz w:val="24"/>
          <w:szCs w:val="24"/>
        </w:rPr>
        <w:t xml:space="preserve"> от общей суммы субсидий</w:t>
      </w:r>
      <w:r w:rsidR="000D5896" w:rsidRPr="00187234">
        <w:rPr>
          <w:rFonts w:ascii="Times New Roman" w:hAnsi="Times New Roman"/>
          <w:sz w:val="24"/>
          <w:szCs w:val="24"/>
        </w:rPr>
        <w:t xml:space="preserve"> (субвенций, дотаций)</w:t>
      </w:r>
      <w:r w:rsidR="00AB36F0" w:rsidRPr="00187234">
        <w:rPr>
          <w:rFonts w:ascii="Times New Roman" w:hAnsi="Times New Roman"/>
          <w:sz w:val="24"/>
          <w:szCs w:val="24"/>
        </w:rPr>
        <w:t xml:space="preserve"> </w:t>
      </w:r>
      <w:r w:rsidR="00674F7F" w:rsidRPr="00187234">
        <w:rPr>
          <w:rFonts w:ascii="Times New Roman" w:hAnsi="Times New Roman"/>
          <w:sz w:val="24"/>
          <w:szCs w:val="24"/>
        </w:rPr>
        <w:t>- это средства</w:t>
      </w:r>
      <w:r w:rsidR="00503696" w:rsidRPr="00187234">
        <w:rPr>
          <w:rFonts w:ascii="Times New Roman" w:hAnsi="Times New Roman"/>
          <w:sz w:val="24"/>
          <w:szCs w:val="24"/>
        </w:rPr>
        <w:t>,</w:t>
      </w:r>
      <w:r w:rsidR="00AB36F0" w:rsidRPr="00187234">
        <w:rPr>
          <w:rFonts w:ascii="Times New Roman" w:hAnsi="Times New Roman"/>
          <w:sz w:val="24"/>
          <w:szCs w:val="24"/>
        </w:rPr>
        <w:t xml:space="preserve"> </w:t>
      </w:r>
      <w:r w:rsidR="00674F7F" w:rsidRPr="00187234">
        <w:rPr>
          <w:rFonts w:ascii="Times New Roman" w:eastAsia="Times New Roman" w:hAnsi="Times New Roman"/>
          <w:sz w:val="24"/>
          <w:szCs w:val="24"/>
          <w:lang w:eastAsia="ru-RU"/>
        </w:rPr>
        <w:t>поступившие</w:t>
      </w:r>
      <w:r w:rsidR="00AB36F0" w:rsidRPr="001872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AB36F0" w:rsidRPr="001872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D945BC" w:rsidRPr="00187234">
        <w:rPr>
          <w:rFonts w:ascii="Times New Roman" w:eastAsia="Times New Roman" w:hAnsi="Times New Roman"/>
          <w:sz w:val="24"/>
          <w:szCs w:val="24"/>
          <w:lang w:eastAsia="ru-RU"/>
        </w:rPr>
        <w:t xml:space="preserve">юджету поселения </w:t>
      </w:r>
      <w:r w:rsidR="00954DD5" w:rsidRPr="00187234">
        <w:rPr>
          <w:rFonts w:ascii="Times New Roman" w:eastAsia="Times New Roman" w:hAnsi="Times New Roman"/>
          <w:sz w:val="24"/>
          <w:szCs w:val="24"/>
          <w:lang w:eastAsia="ru-RU"/>
        </w:rPr>
        <w:t>на выравнивание бюджетной обеспеченности</w:t>
      </w:r>
      <w:r w:rsidR="00B21469" w:rsidRPr="0018723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обеспечению сбалансированности бюджета</w:t>
      </w:r>
      <w:r w:rsidR="00D945BC" w:rsidRPr="0018723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150E" w:rsidRPr="00187234" w:rsidRDefault="00E2150E" w:rsidP="00EF43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439A" w:rsidRPr="00187234" w:rsidRDefault="00EF439A" w:rsidP="00233F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 w:rsidRPr="00187234">
        <w:rPr>
          <w:rFonts w:ascii="Times New Roman" w:hAnsi="Times New Roman"/>
          <w:b/>
          <w:bCs/>
          <w:spacing w:val="3"/>
          <w:sz w:val="28"/>
          <w:szCs w:val="28"/>
        </w:rPr>
        <w:t>2. Исполнение расходной части бюджета</w:t>
      </w:r>
    </w:p>
    <w:p w:rsidR="00301B19" w:rsidRPr="00187234" w:rsidRDefault="00EF439A" w:rsidP="0016584A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234">
        <w:rPr>
          <w:rFonts w:ascii="Times New Roman" w:hAnsi="Times New Roman"/>
          <w:sz w:val="24"/>
          <w:szCs w:val="24"/>
        </w:rPr>
        <w:t xml:space="preserve">Проведен анализ исполнения бюджета Поселковой администрации городского поселения «Поселок </w:t>
      </w:r>
      <w:r w:rsidR="00E2150E" w:rsidRPr="00187234">
        <w:rPr>
          <w:rFonts w:ascii="Times New Roman" w:hAnsi="Times New Roman"/>
          <w:sz w:val="24"/>
          <w:szCs w:val="24"/>
        </w:rPr>
        <w:t>Хани</w:t>
      </w:r>
      <w:r w:rsidRPr="00187234">
        <w:rPr>
          <w:rFonts w:ascii="Times New Roman" w:hAnsi="Times New Roman"/>
          <w:sz w:val="24"/>
          <w:szCs w:val="24"/>
        </w:rPr>
        <w:t>» Нерюнгринского района по расходам за 201</w:t>
      </w:r>
      <w:r w:rsidR="002511E6" w:rsidRPr="00187234">
        <w:rPr>
          <w:rFonts w:ascii="Times New Roman" w:hAnsi="Times New Roman"/>
          <w:sz w:val="24"/>
          <w:szCs w:val="24"/>
        </w:rPr>
        <w:t>5</w:t>
      </w:r>
      <w:r w:rsidRPr="00187234">
        <w:rPr>
          <w:rFonts w:ascii="Times New Roman" w:hAnsi="Times New Roman"/>
          <w:sz w:val="24"/>
          <w:szCs w:val="24"/>
        </w:rPr>
        <w:t xml:space="preserve"> год. Утвержденные бюджетные назначения по расходам составили </w:t>
      </w:r>
      <w:r w:rsidR="006869E5" w:rsidRPr="00187234">
        <w:rPr>
          <w:rFonts w:ascii="Times New Roman" w:hAnsi="Times New Roman"/>
          <w:b/>
          <w:bCs/>
          <w:spacing w:val="3"/>
          <w:sz w:val="24"/>
          <w:szCs w:val="24"/>
        </w:rPr>
        <w:t>23 564,17</w:t>
      </w:r>
      <w:r w:rsidR="003F455D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</w:t>
      </w:r>
      <w:r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руб.</w:t>
      </w:r>
      <w:r w:rsidR="002511E6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2511E6" w:rsidRPr="00187234">
        <w:rPr>
          <w:rFonts w:ascii="Times New Roman" w:hAnsi="Times New Roman"/>
          <w:bCs/>
          <w:spacing w:val="3"/>
          <w:sz w:val="24"/>
          <w:szCs w:val="24"/>
        </w:rPr>
        <w:t>и</w:t>
      </w:r>
      <w:r w:rsidRPr="00187234">
        <w:rPr>
          <w:rFonts w:ascii="Times New Roman" w:hAnsi="Times New Roman"/>
          <w:bCs/>
          <w:spacing w:val="3"/>
          <w:sz w:val="24"/>
          <w:szCs w:val="24"/>
        </w:rPr>
        <w:t>сполнение по расходам составило</w:t>
      </w:r>
      <w:r w:rsidR="00402316" w:rsidRPr="0018723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6869E5" w:rsidRPr="00187234">
        <w:rPr>
          <w:rFonts w:ascii="Times New Roman" w:hAnsi="Times New Roman"/>
          <w:b/>
          <w:bCs/>
          <w:spacing w:val="3"/>
          <w:sz w:val="24"/>
          <w:szCs w:val="24"/>
        </w:rPr>
        <w:t>20 346,25</w:t>
      </w:r>
      <w:r w:rsidR="00C42D44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3F455D" w:rsidRPr="00187234">
        <w:rPr>
          <w:rFonts w:ascii="Times New Roman" w:hAnsi="Times New Roman"/>
          <w:b/>
          <w:bCs/>
          <w:spacing w:val="3"/>
          <w:sz w:val="24"/>
          <w:szCs w:val="24"/>
        </w:rPr>
        <w:t>тыс.</w:t>
      </w:r>
      <w:r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руб</w:t>
      </w:r>
      <w:r w:rsidR="0016584A">
        <w:rPr>
          <w:rFonts w:ascii="Times New Roman" w:hAnsi="Times New Roman"/>
          <w:b/>
          <w:bCs/>
          <w:spacing w:val="3"/>
          <w:sz w:val="24"/>
          <w:szCs w:val="24"/>
        </w:rPr>
        <w:t>лей</w:t>
      </w:r>
      <w:r w:rsidRPr="00187234">
        <w:rPr>
          <w:rFonts w:ascii="Times New Roman" w:hAnsi="Times New Roman"/>
          <w:b/>
          <w:bCs/>
          <w:spacing w:val="3"/>
          <w:sz w:val="24"/>
          <w:szCs w:val="24"/>
        </w:rPr>
        <w:t>.</w:t>
      </w:r>
      <w:r w:rsidR="00087964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961464" w:rsidRPr="00187234">
        <w:rPr>
          <w:rFonts w:ascii="Times New Roman" w:hAnsi="Times New Roman"/>
          <w:bCs/>
          <w:spacing w:val="3"/>
          <w:sz w:val="24"/>
          <w:szCs w:val="24"/>
        </w:rPr>
        <w:t xml:space="preserve">Следует отметить, что </w:t>
      </w:r>
      <w:r w:rsidR="00961464" w:rsidRPr="00187234">
        <w:rPr>
          <w:rFonts w:ascii="Times New Roman" w:hAnsi="Times New Roman"/>
          <w:sz w:val="24"/>
          <w:szCs w:val="24"/>
        </w:rPr>
        <w:t xml:space="preserve">Поселковая администрация городского поселения «Поселок Хани» Нерюнгринского района является </w:t>
      </w:r>
      <w:r w:rsidR="00E517CD" w:rsidRPr="00187234">
        <w:rPr>
          <w:rFonts w:ascii="Times New Roman" w:hAnsi="Times New Roman"/>
          <w:sz w:val="24"/>
          <w:szCs w:val="24"/>
        </w:rPr>
        <w:t>главным администратором доходов и прямым бюджетополучателем.</w:t>
      </w:r>
      <w:r w:rsidR="00087964" w:rsidRPr="0018723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01B19" w:rsidRPr="00187234">
        <w:rPr>
          <w:rFonts w:ascii="Times New Roman" w:hAnsi="Times New Roman"/>
          <w:bCs/>
          <w:spacing w:val="3"/>
          <w:sz w:val="24"/>
          <w:szCs w:val="24"/>
        </w:rPr>
        <w:t xml:space="preserve">Тем не </w:t>
      </w:r>
      <w:r w:rsidR="0016584A" w:rsidRPr="00187234">
        <w:rPr>
          <w:rFonts w:ascii="Times New Roman" w:hAnsi="Times New Roman"/>
          <w:bCs/>
          <w:spacing w:val="3"/>
          <w:sz w:val="24"/>
          <w:szCs w:val="24"/>
        </w:rPr>
        <w:t>менее,</w:t>
      </w:r>
      <w:r w:rsidR="00301B19" w:rsidRPr="0018723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797E04" w:rsidRPr="00187234">
        <w:rPr>
          <w:rFonts w:ascii="Times New Roman" w:hAnsi="Times New Roman"/>
          <w:bCs/>
          <w:spacing w:val="3"/>
          <w:sz w:val="24"/>
          <w:szCs w:val="24"/>
        </w:rPr>
        <w:t>п</w:t>
      </w:r>
      <w:r w:rsidR="00301B19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редоставленная отчетность является консолидируемым сводом</w:t>
      </w:r>
      <w:r w:rsidR="00797E04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</w:t>
      </w:r>
      <w:r w:rsidR="00301B19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B19" w:rsidRPr="00187234">
        <w:rPr>
          <w:rFonts w:ascii="Times New Roman" w:hAnsi="Times New Roman"/>
          <w:sz w:val="24"/>
          <w:szCs w:val="24"/>
        </w:rPr>
        <w:t xml:space="preserve">Поселковой администрации городского поселения «Поселок Хани» и МО «Городское поселение </w:t>
      </w:r>
      <w:r w:rsidR="00301B19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«Поселок Хани». </w:t>
      </w:r>
    </w:p>
    <w:p w:rsidR="00797E04" w:rsidRPr="00187234" w:rsidRDefault="0016584A" w:rsidP="0016584A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7E04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исполнения расходных обязательств</w:t>
      </w:r>
      <w:r w:rsidR="00CF5020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7E04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</w:t>
      </w:r>
      <w:r w:rsidR="00CF5020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годовой консолидированной отчетности.</w:t>
      </w:r>
      <w:r w:rsidR="00797E04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208" w:rsidRPr="00187234" w:rsidRDefault="00EF439A" w:rsidP="00240208">
      <w:pPr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187234">
        <w:rPr>
          <w:rFonts w:ascii="Times New Roman" w:hAnsi="Times New Roman"/>
          <w:b/>
          <w:bCs/>
          <w:spacing w:val="3"/>
          <w:sz w:val="24"/>
          <w:szCs w:val="24"/>
        </w:rPr>
        <w:t>Анализ исполнения расходов бюджета по классификации операций сектора государственного управления (КОСГУ) приведен в таблице</w:t>
      </w:r>
    </w:p>
    <w:p w:rsidR="00EF439A" w:rsidRPr="00187234" w:rsidRDefault="00AD07EF" w:rsidP="00402316">
      <w:pPr>
        <w:spacing w:after="0" w:line="240" w:lineRule="auto"/>
        <w:jc w:val="right"/>
        <w:rPr>
          <w:rFonts w:ascii="Times New Roman" w:hAnsi="Times New Roman"/>
          <w:bCs/>
          <w:spacing w:val="3"/>
          <w:sz w:val="24"/>
          <w:szCs w:val="24"/>
        </w:rPr>
      </w:pPr>
      <w:r w:rsidRPr="00187234">
        <w:rPr>
          <w:rFonts w:ascii="Times New Roman" w:hAnsi="Times New Roman"/>
          <w:bCs/>
          <w:spacing w:val="3"/>
          <w:sz w:val="24"/>
          <w:szCs w:val="24"/>
        </w:rPr>
        <w:t>тыс.р</w:t>
      </w:r>
      <w:r w:rsidR="00EF439A" w:rsidRPr="00187234">
        <w:rPr>
          <w:rFonts w:ascii="Times New Roman" w:hAnsi="Times New Roman"/>
          <w:bCs/>
          <w:spacing w:val="3"/>
          <w:sz w:val="24"/>
          <w:szCs w:val="24"/>
        </w:rPr>
        <w:t>уб.</w:t>
      </w:r>
    </w:p>
    <w:tbl>
      <w:tblPr>
        <w:tblW w:w="9475" w:type="dxa"/>
        <w:tblInd w:w="95" w:type="dxa"/>
        <w:tblLayout w:type="fixed"/>
        <w:tblLook w:val="04A0"/>
      </w:tblPr>
      <w:tblGrid>
        <w:gridCol w:w="2423"/>
        <w:gridCol w:w="2410"/>
        <w:gridCol w:w="1134"/>
        <w:gridCol w:w="1134"/>
        <w:gridCol w:w="992"/>
        <w:gridCol w:w="709"/>
        <w:gridCol w:w="673"/>
      </w:tblGrid>
      <w:tr w:rsidR="00402316" w:rsidRPr="00187234" w:rsidTr="00B90685">
        <w:trPr>
          <w:trHeight w:val="300"/>
        </w:trPr>
        <w:tc>
          <w:tcPr>
            <w:tcW w:w="2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Неисполненные назначения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вес</w:t>
            </w:r>
          </w:p>
        </w:tc>
      </w:tr>
      <w:tr w:rsidR="00402316" w:rsidRPr="00187234" w:rsidTr="00B90685">
        <w:trPr>
          <w:trHeight w:val="930"/>
        </w:trPr>
        <w:tc>
          <w:tcPr>
            <w:tcW w:w="2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0A0C9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23 564,17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0A0C9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20 346,25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3 217,92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0A0C9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86,34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402316" w:rsidRPr="00187234" w:rsidTr="00B90685">
        <w:trPr>
          <w:trHeight w:val="79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1 295,24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1 295,24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32446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0A0C9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6,37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000 0102 0000000 121 211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000 0102 0000000 121 213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000 0102 0000000 122 212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16584A">
        <w:trPr>
          <w:trHeight w:val="97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4 121,91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3 798,90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323,01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92,16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0A0C9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18,67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000 0104 0000000 121 211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000 0104 0000000 121 213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000 0104 0000000 122 212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000 0104 0000000 122 222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000 0104 0000000 122 226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000 0104 0000000 242 221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000 0104 0000000 242 225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000 0104 0000000 242 226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000 0104 0000000 242 310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000 0104 0000000 242 340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000 0104 0000000 244 222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000 0104 0000000 244 223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000 0104 0000000 244 340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1022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000 0104 0000000 321 263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000 0104 0000000 851 290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000 0104 0000000 852 290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79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32446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0A0C9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0,35</w:t>
            </w:r>
          </w:p>
        </w:tc>
      </w:tr>
      <w:tr w:rsidR="00402316" w:rsidRPr="00187234" w:rsidTr="00B90685">
        <w:trPr>
          <w:trHeight w:val="99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000 0106 0000000 540 251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000 0111 0000000 870 290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28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1 940,56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1 435,38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505,18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73,97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0A0C9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7,06</w:t>
            </w:r>
          </w:p>
        </w:tc>
      </w:tr>
      <w:tr w:rsidR="00402316" w:rsidRPr="00187234" w:rsidTr="00B90685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000 0113 0000000 000 225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000 0113 0000000 244 226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1 625,86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000 0113 0000000 244 290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000 0113 0000000 244 340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000 0113 0000000 851 290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4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32446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0A0C9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0,55</w:t>
            </w:r>
          </w:p>
        </w:tc>
      </w:tr>
      <w:tr w:rsidR="00402316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000 0203 0000000 121 211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000 0203 0000000 121 213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C0360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Прочие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000 0203 0000000 122 212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000 0203 0000000 122 222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000 0203 0000000 122 226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000 0203 0000000 244 225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32446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02316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000 0304 0000000 000 211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000 0304 0000000 121 213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750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43,67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EE3E4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0,54</w:t>
            </w:r>
          </w:p>
        </w:tc>
      </w:tr>
      <w:tr w:rsidR="00402316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000 0309 0000000 244 226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000 0309 0000000 244 310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000 0309 0000000 852 290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28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32446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EE3E4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0,26</w:t>
            </w:r>
          </w:p>
        </w:tc>
      </w:tr>
      <w:tr w:rsidR="00402316" w:rsidRPr="00187234" w:rsidTr="00DF703E">
        <w:trPr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000 0405 0000000 244 226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128,61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10,07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EE3E4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0,07</w:t>
            </w:r>
          </w:p>
        </w:tc>
      </w:tr>
      <w:tr w:rsidR="00402316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000 0409 0000000 244 226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128,61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7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54,64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EE3E4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0,34</w:t>
            </w:r>
          </w:p>
        </w:tc>
      </w:tr>
      <w:tr w:rsidR="00402316" w:rsidRPr="00187234" w:rsidTr="00DF703E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000 0412 0000000 244 226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99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000 0412 0000000 540 251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EE3E4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0,78</w:t>
            </w:r>
          </w:p>
        </w:tc>
      </w:tr>
      <w:tr w:rsidR="00402316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000 0501 0000000 243 225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000 0501 0000000 244 225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28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9 039,65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9 039,65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32446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EE3E4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44,43</w:t>
            </w:r>
          </w:p>
        </w:tc>
      </w:tr>
      <w:tr w:rsidR="00402316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000 0502 0000000 244 226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000 0502 0000000 244 310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123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000 0502 0000000 810 241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6 371,45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6 371,45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000 0502 0000000 852 290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4 167,98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2 576,76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1 591,22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61,82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EE3E4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12,66</w:t>
            </w:r>
          </w:p>
        </w:tc>
      </w:tr>
      <w:tr w:rsidR="00402316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000 0503 0000000 244 223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000 0503 0000000 244 225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1 563,08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1 561,27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000 0503 0000000 244 226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000 0503 0000000 244 310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2 280,35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2 280,35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000 0503 0000000 244 340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28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48,06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74,09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EE3E4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0,68</w:t>
            </w:r>
          </w:p>
        </w:tc>
      </w:tr>
      <w:tr w:rsidR="00402316" w:rsidRPr="00187234" w:rsidTr="00DC0360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000 0707 0000000 244 222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000 0707 0000000 244 226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000 0707 0000000 244 290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000 0707 0000000 244 310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000 0707 0000000 244 340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25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AE3FD2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807,2</w:t>
            </w:r>
            <w:r w:rsidR="00402316"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AE3FD2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32446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EE3E4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13,97</w:t>
            </w:r>
          </w:p>
        </w:tc>
      </w:tr>
      <w:tr w:rsidR="00402316" w:rsidRPr="00187234" w:rsidTr="00DF703E">
        <w:trPr>
          <w:trHeight w:val="99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000 0801 0000000 540 251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28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EE3E4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1,2</w:t>
            </w:r>
            <w:r w:rsidR="00402316"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402316" w:rsidRPr="00187234" w:rsidTr="00DF703E">
        <w:trPr>
          <w:trHeight w:val="123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000 1001 0000000 312 263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28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32446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EE3E4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0,15</w:t>
            </w:r>
          </w:p>
        </w:tc>
      </w:tr>
      <w:tr w:rsidR="00402316" w:rsidRPr="00187234" w:rsidTr="00DF703E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000 1006 0000000 360 290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675,05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54,06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EE3E4F"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,79</w:t>
            </w:r>
          </w:p>
        </w:tc>
      </w:tr>
      <w:tr w:rsidR="00402316" w:rsidRPr="00187234" w:rsidTr="00DF703E">
        <w:trPr>
          <w:trHeight w:val="5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000 1102 0000000 244 310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DF703E">
        <w:trPr>
          <w:trHeight w:val="49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000 1102 0000000 244 340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55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32446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0,05</w:t>
            </w:r>
          </w:p>
        </w:tc>
      </w:tr>
      <w:tr w:rsidR="00402316" w:rsidRPr="00187234" w:rsidTr="00DF703E">
        <w:trPr>
          <w:trHeight w:val="356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Обслуживание внутреннего долга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000 1301 0000000 730 231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F439A" w:rsidRPr="00187234" w:rsidRDefault="00402316" w:rsidP="00EF439A">
      <w:pPr>
        <w:spacing w:before="120"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87234">
        <w:rPr>
          <w:rFonts w:ascii="Times New Roman" w:hAnsi="Times New Roman"/>
          <w:bCs/>
          <w:spacing w:val="3"/>
          <w:sz w:val="24"/>
          <w:szCs w:val="24"/>
        </w:rPr>
        <w:t>В 2015</w:t>
      </w:r>
      <w:r w:rsidR="00EF439A" w:rsidRPr="00187234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расходной части в целом по всем кодам основного сектора государс</w:t>
      </w:r>
      <w:r w:rsidR="00603F2E" w:rsidRPr="00187234">
        <w:rPr>
          <w:rFonts w:ascii="Times New Roman" w:hAnsi="Times New Roman"/>
          <w:bCs/>
          <w:spacing w:val="3"/>
          <w:sz w:val="24"/>
          <w:szCs w:val="24"/>
        </w:rPr>
        <w:t xml:space="preserve">твенного управления составило </w:t>
      </w:r>
      <w:r w:rsidR="006869E5" w:rsidRPr="00187234">
        <w:rPr>
          <w:rFonts w:ascii="Times New Roman" w:hAnsi="Times New Roman"/>
          <w:bCs/>
          <w:spacing w:val="3"/>
          <w:sz w:val="24"/>
          <w:szCs w:val="24"/>
        </w:rPr>
        <w:t>86,34</w:t>
      </w:r>
      <w:r w:rsidR="008C45AD" w:rsidRPr="00187234">
        <w:rPr>
          <w:rFonts w:ascii="Times New Roman" w:hAnsi="Times New Roman"/>
          <w:bCs/>
          <w:spacing w:val="3"/>
          <w:sz w:val="24"/>
          <w:szCs w:val="24"/>
        </w:rPr>
        <w:t xml:space="preserve"> % . Основной причиной не исполнения </w:t>
      </w:r>
      <w:r w:rsidR="003B2CD8" w:rsidRPr="00187234">
        <w:rPr>
          <w:rFonts w:ascii="Times New Roman" w:hAnsi="Times New Roman"/>
          <w:bCs/>
          <w:spacing w:val="3"/>
          <w:sz w:val="24"/>
          <w:szCs w:val="24"/>
        </w:rPr>
        <w:t xml:space="preserve">расходной части бюджета является </w:t>
      </w:r>
      <w:r w:rsidR="004F5F5F" w:rsidRPr="00187234">
        <w:rPr>
          <w:rFonts w:ascii="Times New Roman" w:hAnsi="Times New Roman"/>
          <w:bCs/>
          <w:spacing w:val="3"/>
          <w:sz w:val="24"/>
          <w:szCs w:val="24"/>
        </w:rPr>
        <w:t>перенос планируемых расходов на 2016 год.</w:t>
      </w:r>
      <w:r w:rsidR="003B2CD8" w:rsidRPr="0018723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94852" w:rsidRPr="0018723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E94852" w:rsidRPr="00187234" w:rsidRDefault="00E94852" w:rsidP="00EF439A">
      <w:pPr>
        <w:spacing w:before="120"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EF439A" w:rsidRPr="00187234" w:rsidRDefault="00C24AA6" w:rsidP="00EF439A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187234">
        <w:rPr>
          <w:rFonts w:ascii="Times New Roman" w:hAnsi="Times New Roman"/>
          <w:b/>
          <w:spacing w:val="-24"/>
          <w:sz w:val="28"/>
          <w:szCs w:val="28"/>
        </w:rPr>
        <w:t>3.</w:t>
      </w:r>
      <w:r w:rsidR="00621E96" w:rsidRPr="00187234">
        <w:rPr>
          <w:rFonts w:ascii="Times New Roman" w:hAnsi="Times New Roman"/>
          <w:b/>
          <w:spacing w:val="-24"/>
          <w:sz w:val="28"/>
          <w:szCs w:val="28"/>
        </w:rPr>
        <w:t xml:space="preserve"> </w:t>
      </w:r>
      <w:r w:rsidR="00EF439A" w:rsidRPr="00187234">
        <w:rPr>
          <w:rFonts w:ascii="Times New Roman" w:hAnsi="Times New Roman"/>
          <w:b/>
          <w:sz w:val="28"/>
          <w:szCs w:val="28"/>
        </w:rPr>
        <w:t>Проведена проверка соответствия</w:t>
      </w:r>
      <w:r w:rsidR="00EF439A" w:rsidRPr="00187234">
        <w:rPr>
          <w:rFonts w:ascii="Times New Roman" w:hAnsi="Times New Roman"/>
          <w:b/>
          <w:spacing w:val="7"/>
          <w:sz w:val="28"/>
          <w:szCs w:val="28"/>
        </w:rPr>
        <w:t xml:space="preserve"> бюджетной отчетности требованиям </w:t>
      </w:r>
      <w:r w:rsidR="00EF439A" w:rsidRPr="00187234">
        <w:rPr>
          <w:rFonts w:ascii="Times New Roman" w:hAnsi="Times New Roman"/>
          <w:b/>
          <w:spacing w:val="13"/>
          <w:sz w:val="28"/>
          <w:szCs w:val="28"/>
        </w:rPr>
        <w:t xml:space="preserve">действующей инструкции № 191-н о порядке составления и представления годовой, </w:t>
      </w:r>
      <w:r w:rsidR="00EF439A" w:rsidRPr="00187234">
        <w:rPr>
          <w:rFonts w:ascii="Times New Roman" w:hAnsi="Times New Roman"/>
          <w:b/>
          <w:spacing w:val="7"/>
          <w:sz w:val="28"/>
          <w:szCs w:val="28"/>
        </w:rPr>
        <w:t xml:space="preserve">квартальной  и  месячной  отчетности  об  исполнении бюджетов бюджетной </w:t>
      </w:r>
      <w:r w:rsidR="00EF439A" w:rsidRPr="00187234">
        <w:rPr>
          <w:rFonts w:ascii="Times New Roman" w:hAnsi="Times New Roman"/>
          <w:b/>
          <w:spacing w:val="4"/>
          <w:sz w:val="28"/>
          <w:szCs w:val="28"/>
        </w:rPr>
        <w:t>системы РФ.</w:t>
      </w:r>
    </w:p>
    <w:p w:rsidR="00EF439A" w:rsidRPr="00187234" w:rsidRDefault="00EF439A" w:rsidP="0007142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Отчет Поселковой администрации городского поселения «Поселок </w:t>
      </w:r>
      <w:r w:rsidR="006F22FC" w:rsidRPr="00187234">
        <w:rPr>
          <w:rFonts w:ascii="Times New Roman" w:hAnsi="Times New Roman"/>
          <w:sz w:val="24"/>
          <w:szCs w:val="24"/>
        </w:rPr>
        <w:t>Хани</w:t>
      </w:r>
      <w:r w:rsidRPr="00187234">
        <w:rPr>
          <w:rFonts w:ascii="Times New Roman" w:hAnsi="Times New Roman"/>
          <w:sz w:val="24"/>
          <w:szCs w:val="24"/>
        </w:rPr>
        <w:t>» Нерюнгринского района за 201</w:t>
      </w:r>
      <w:r w:rsidR="00D036A0" w:rsidRPr="00187234">
        <w:rPr>
          <w:rFonts w:ascii="Times New Roman" w:hAnsi="Times New Roman"/>
          <w:sz w:val="24"/>
          <w:szCs w:val="24"/>
        </w:rPr>
        <w:t>5</w:t>
      </w:r>
      <w:r w:rsidRPr="00187234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комплектации:</w:t>
      </w:r>
    </w:p>
    <w:p w:rsidR="00456587" w:rsidRPr="00187234" w:rsidRDefault="00456587" w:rsidP="0045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187234">
          <w:rPr>
            <w:rFonts w:ascii="Times New Roman" w:hAnsi="Times New Roman"/>
            <w:sz w:val="24"/>
            <w:szCs w:val="24"/>
          </w:rPr>
          <w:t>ф. 0503130</w:t>
        </w:r>
      </w:hyperlink>
      <w:r w:rsidRPr="00187234">
        <w:rPr>
          <w:rFonts w:ascii="Times New Roman" w:hAnsi="Times New Roman"/>
          <w:sz w:val="24"/>
          <w:szCs w:val="24"/>
        </w:rPr>
        <w:t>);</w:t>
      </w:r>
    </w:p>
    <w:p w:rsidR="00456587" w:rsidRPr="00187234" w:rsidRDefault="00456587" w:rsidP="00456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456587" w:rsidRPr="00187234" w:rsidRDefault="00456587" w:rsidP="0045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187234">
          <w:rPr>
            <w:rFonts w:ascii="Times New Roman" w:hAnsi="Times New Roman"/>
            <w:sz w:val="24"/>
            <w:szCs w:val="24"/>
          </w:rPr>
          <w:t>ф. 0503121</w:t>
        </w:r>
      </w:hyperlink>
      <w:r w:rsidRPr="00187234">
        <w:rPr>
          <w:rFonts w:ascii="Times New Roman" w:hAnsi="Times New Roman"/>
          <w:sz w:val="24"/>
          <w:szCs w:val="24"/>
        </w:rPr>
        <w:t>);</w:t>
      </w:r>
    </w:p>
    <w:p w:rsidR="00456587" w:rsidRPr="00187234" w:rsidRDefault="00456587" w:rsidP="0045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Справка по консолидируемым расчетам (ф.0503125);</w:t>
      </w:r>
    </w:p>
    <w:p w:rsidR="00456587" w:rsidRPr="00187234" w:rsidRDefault="00456587" w:rsidP="0045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w:anchor="sub_503127" w:history="1">
        <w:r w:rsidRPr="00187234">
          <w:rPr>
            <w:rFonts w:ascii="Times New Roman" w:hAnsi="Times New Roman"/>
            <w:sz w:val="24"/>
            <w:szCs w:val="24"/>
          </w:rPr>
          <w:t>ф. 0503127</w:t>
        </w:r>
      </w:hyperlink>
      <w:r w:rsidRPr="00187234">
        <w:rPr>
          <w:rFonts w:ascii="Times New Roman" w:hAnsi="Times New Roman"/>
          <w:sz w:val="24"/>
          <w:szCs w:val="24"/>
        </w:rPr>
        <w:t>);</w:t>
      </w:r>
    </w:p>
    <w:p w:rsidR="00456587" w:rsidRPr="00187234" w:rsidRDefault="00456587" w:rsidP="0045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Pr="00187234">
          <w:rPr>
            <w:rFonts w:ascii="Times New Roman" w:hAnsi="Times New Roman"/>
            <w:sz w:val="24"/>
            <w:szCs w:val="24"/>
          </w:rPr>
          <w:t>ф. 0503128</w:t>
        </w:r>
      </w:hyperlink>
      <w:r w:rsidRPr="00187234">
        <w:rPr>
          <w:rFonts w:ascii="Times New Roman" w:hAnsi="Times New Roman"/>
          <w:sz w:val="24"/>
          <w:szCs w:val="24"/>
        </w:rPr>
        <w:t>);</w:t>
      </w:r>
    </w:p>
    <w:p w:rsidR="00456587" w:rsidRPr="00187234" w:rsidRDefault="00456587" w:rsidP="0045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187234">
          <w:rPr>
            <w:rFonts w:ascii="Times New Roman" w:hAnsi="Times New Roman"/>
            <w:sz w:val="24"/>
            <w:szCs w:val="24"/>
          </w:rPr>
          <w:t>ф. 0503160</w:t>
        </w:r>
      </w:hyperlink>
      <w:r w:rsidRPr="00187234">
        <w:rPr>
          <w:rFonts w:ascii="Times New Roman" w:hAnsi="Times New Roman"/>
          <w:sz w:val="24"/>
          <w:szCs w:val="24"/>
        </w:rPr>
        <w:t>).</w:t>
      </w:r>
    </w:p>
    <w:p w:rsidR="000461B5" w:rsidRPr="00187234" w:rsidRDefault="000461B5" w:rsidP="000461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lastRenderedPageBreak/>
        <w:t>Реестр нормативно-правовых актов о бюджете Поселковой администрации городского поселения «Поселок Хани» Нерюнгринского района за 2015 год.</w:t>
      </w:r>
    </w:p>
    <w:p w:rsidR="008A5644" w:rsidRPr="00187234" w:rsidRDefault="00D830B7" w:rsidP="00D830B7">
      <w:pPr>
        <w:pStyle w:val="a7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234">
        <w:rPr>
          <w:rFonts w:ascii="Times New Roman" w:hAnsi="Times New Roman"/>
          <w:sz w:val="24"/>
          <w:szCs w:val="24"/>
        </w:rPr>
        <w:t xml:space="preserve">Поселковой администрацией городского поселения «Поселок Хани» Нерюнгринского района </w:t>
      </w:r>
      <w:r w:rsidRPr="00187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предоставлена </w:t>
      </w:r>
      <w:r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отчетность, в электронн</w:t>
      </w:r>
      <w:r w:rsidR="00EB73F5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виде и на бумажных носителях</w:t>
      </w:r>
      <w:r w:rsidR="008A5644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D228D" w:rsidRPr="00187234" w:rsidRDefault="008A5644" w:rsidP="00D830B7">
      <w:pPr>
        <w:pStyle w:val="a7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DB3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Предоставленная</w:t>
      </w:r>
      <w:r w:rsidR="00087964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отчетность</w:t>
      </w:r>
      <w:r w:rsidR="00B554F9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консолидируемым </w:t>
      </w:r>
      <w:r w:rsidR="00301B19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сводом </w:t>
      </w:r>
      <w:r w:rsidR="00B554F9" w:rsidRPr="00187234">
        <w:rPr>
          <w:rFonts w:ascii="Times New Roman" w:hAnsi="Times New Roman"/>
          <w:sz w:val="24"/>
          <w:szCs w:val="24"/>
        </w:rPr>
        <w:t xml:space="preserve">Поселковой администрации городского поселения «Поселок Хани» и </w:t>
      </w:r>
      <w:r w:rsidR="00426CE9" w:rsidRPr="00187234">
        <w:rPr>
          <w:rFonts w:ascii="Times New Roman" w:hAnsi="Times New Roman"/>
          <w:sz w:val="24"/>
          <w:szCs w:val="24"/>
        </w:rPr>
        <w:t>МО «Г</w:t>
      </w:r>
      <w:r w:rsidR="00F12503" w:rsidRPr="00187234">
        <w:rPr>
          <w:rFonts w:ascii="Times New Roman" w:hAnsi="Times New Roman"/>
          <w:sz w:val="24"/>
          <w:szCs w:val="24"/>
        </w:rPr>
        <w:t xml:space="preserve">ородское поселение </w:t>
      </w:r>
      <w:r w:rsidR="00426CE9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 Хани».</w:t>
      </w:r>
    </w:p>
    <w:p w:rsidR="00D830B7" w:rsidRPr="00187234" w:rsidRDefault="00CD228D" w:rsidP="00D830B7">
      <w:pPr>
        <w:pStyle w:val="a7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годовой отчетности проведен на основании предоставленной консолидируемой отчетности.</w:t>
      </w:r>
      <w:r w:rsidR="00426CE9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587" w:rsidRPr="00187234" w:rsidRDefault="00456587" w:rsidP="004565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4B4DE0" w:rsidRPr="00187234" w:rsidRDefault="004B4DE0" w:rsidP="00C667B2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заполнение формы (ф. 0503130),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Pr="00187234">
        <w:rPr>
          <w:rFonts w:ascii="Times New Roman" w:hAnsi="Times New Roman"/>
          <w:b/>
          <w:sz w:val="24"/>
          <w:szCs w:val="24"/>
        </w:rPr>
        <w:t xml:space="preserve">соответствует </w:t>
      </w:r>
      <w:r w:rsidRPr="00187234">
        <w:rPr>
          <w:rFonts w:ascii="Times New Roman" w:hAnsi="Times New Roman"/>
          <w:sz w:val="24"/>
          <w:szCs w:val="24"/>
        </w:rPr>
        <w:t>требованиям «Инструкции о порядке составления и</w:t>
      </w:r>
      <w:bookmarkStart w:id="0" w:name="_GoBack"/>
      <w:bookmarkEnd w:id="0"/>
      <w:r w:rsidRPr="00187234">
        <w:rPr>
          <w:rFonts w:ascii="Times New Roman" w:hAnsi="Times New Roman"/>
          <w:sz w:val="24"/>
          <w:szCs w:val="24"/>
        </w:rPr>
        <w:t xml:space="preserve">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соблюдена;</w:t>
      </w:r>
    </w:p>
    <w:p w:rsidR="00EF439A" w:rsidRPr="00187234" w:rsidRDefault="00EF439A" w:rsidP="00C667B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соблюдена;</w:t>
      </w:r>
    </w:p>
    <w:p w:rsidR="00EF439A" w:rsidRPr="00187234" w:rsidRDefault="00EF439A" w:rsidP="00C667B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</w:t>
      </w:r>
      <w:r w:rsidRPr="00187234">
        <w:rPr>
          <w:rFonts w:ascii="Times New Roman" w:hAnsi="Times New Roman"/>
          <w:b/>
          <w:sz w:val="24"/>
          <w:szCs w:val="24"/>
        </w:rPr>
        <w:t>соответствует</w:t>
      </w:r>
      <w:r w:rsidRPr="00187234">
        <w:rPr>
          <w:rFonts w:ascii="Times New Roman" w:hAnsi="Times New Roman"/>
          <w:sz w:val="24"/>
          <w:szCs w:val="24"/>
        </w:rPr>
        <w:t xml:space="preserve">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соблюдена;</w:t>
      </w:r>
    </w:p>
    <w:p w:rsidR="00EF439A" w:rsidRPr="00187234" w:rsidRDefault="00EF439A" w:rsidP="00C667B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заполнение формы (ф. 0503125) «Справка по консолидируемым расчетам» </w:t>
      </w:r>
      <w:r w:rsidRPr="00187234">
        <w:rPr>
          <w:rFonts w:ascii="Times New Roman" w:hAnsi="Times New Roman"/>
          <w:b/>
          <w:sz w:val="24"/>
          <w:szCs w:val="24"/>
        </w:rPr>
        <w:t xml:space="preserve">соответствует </w:t>
      </w:r>
      <w:r w:rsidRPr="00187234">
        <w:rPr>
          <w:rFonts w:ascii="Times New Roman" w:hAnsi="Times New Roman"/>
          <w:sz w:val="24"/>
          <w:szCs w:val="24"/>
        </w:rPr>
        <w:t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соблюдена;</w:t>
      </w:r>
    </w:p>
    <w:p w:rsidR="00C667B2" w:rsidRPr="00187234" w:rsidRDefault="00EF439A" w:rsidP="00C667B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</w:t>
      </w:r>
      <w:r w:rsidR="00C667B2" w:rsidRPr="00187234">
        <w:rPr>
          <w:rFonts w:ascii="Times New Roman" w:hAnsi="Times New Roman"/>
          <w:b/>
          <w:sz w:val="24"/>
          <w:szCs w:val="24"/>
        </w:rPr>
        <w:t>соответствует</w:t>
      </w:r>
      <w:r w:rsidR="00C667B2" w:rsidRPr="00187234">
        <w:rPr>
          <w:rFonts w:ascii="Times New Roman" w:hAnsi="Times New Roman"/>
          <w:sz w:val="24"/>
          <w:szCs w:val="24"/>
        </w:rPr>
        <w:t xml:space="preserve">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соблюдена;</w:t>
      </w:r>
    </w:p>
    <w:p w:rsidR="00C667B2" w:rsidRPr="00187234" w:rsidRDefault="00EF439A" w:rsidP="00C667B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706A5D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заполнение формы (ф. 0503128) « Отчет о принятых бюджетных обязательствах » </w:t>
      </w:r>
      <w:r w:rsidR="00C667B2" w:rsidRPr="00187234">
        <w:rPr>
          <w:rFonts w:ascii="Times New Roman" w:hAnsi="Times New Roman"/>
          <w:b/>
          <w:sz w:val="24"/>
          <w:szCs w:val="24"/>
        </w:rPr>
        <w:t>соответствует</w:t>
      </w:r>
      <w:r w:rsidR="00C667B2" w:rsidRPr="00187234">
        <w:rPr>
          <w:rFonts w:ascii="Times New Roman" w:hAnsi="Times New Roman"/>
          <w:sz w:val="24"/>
          <w:szCs w:val="24"/>
        </w:rPr>
        <w:t xml:space="preserve">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соблюдена;</w:t>
      </w:r>
    </w:p>
    <w:p w:rsidR="00EF439A" w:rsidRPr="00187234" w:rsidRDefault="00EF439A" w:rsidP="00C667B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706A5D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 по полноте представленных форм </w:t>
      </w:r>
      <w:r w:rsidRPr="00187234">
        <w:rPr>
          <w:rFonts w:ascii="Times New Roman" w:hAnsi="Times New Roman"/>
          <w:b/>
          <w:sz w:val="24"/>
          <w:szCs w:val="24"/>
        </w:rPr>
        <w:t xml:space="preserve">соответствует </w:t>
      </w:r>
      <w:r w:rsidRPr="00187234">
        <w:rPr>
          <w:rFonts w:ascii="Times New Roman" w:hAnsi="Times New Roman"/>
          <w:sz w:val="24"/>
          <w:szCs w:val="24"/>
        </w:rPr>
        <w:t xml:space="preserve"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="00526AD0" w:rsidRPr="00187234">
        <w:rPr>
          <w:rFonts w:ascii="Times New Roman" w:hAnsi="Times New Roman"/>
          <w:sz w:val="24"/>
          <w:szCs w:val="24"/>
        </w:rPr>
        <w:t xml:space="preserve">Полнота заполнения данной формы отчетности соблюдена. </w:t>
      </w:r>
    </w:p>
    <w:p w:rsidR="004C79EF" w:rsidRPr="00187234" w:rsidRDefault="00EF439A" w:rsidP="00A8717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Отчетность по комплектации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</w:t>
      </w:r>
      <w:r w:rsidRPr="00187234">
        <w:rPr>
          <w:rFonts w:ascii="Times New Roman" w:hAnsi="Times New Roman"/>
          <w:b/>
          <w:sz w:val="24"/>
          <w:szCs w:val="24"/>
        </w:rPr>
        <w:t>полнота заполнения форм отчетности соблюдена.</w:t>
      </w:r>
    </w:p>
    <w:p w:rsidR="004C79EF" w:rsidRPr="00187234" w:rsidRDefault="004C79EF" w:rsidP="004B4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39A" w:rsidRPr="00187234" w:rsidRDefault="00C24AA6" w:rsidP="004B4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234">
        <w:rPr>
          <w:rFonts w:ascii="Times New Roman" w:hAnsi="Times New Roman"/>
          <w:b/>
          <w:sz w:val="28"/>
          <w:szCs w:val="28"/>
        </w:rPr>
        <w:lastRenderedPageBreak/>
        <w:t>4</w:t>
      </w:r>
      <w:r w:rsidR="00EF439A" w:rsidRPr="00187234">
        <w:rPr>
          <w:rFonts w:ascii="Times New Roman" w:hAnsi="Times New Roman"/>
          <w:b/>
          <w:sz w:val="28"/>
          <w:szCs w:val="28"/>
        </w:rPr>
        <w:t>. Проверка дос</w:t>
      </w:r>
      <w:r w:rsidR="002B6679" w:rsidRPr="00187234">
        <w:rPr>
          <w:rFonts w:ascii="Times New Roman" w:hAnsi="Times New Roman"/>
          <w:b/>
          <w:sz w:val="28"/>
          <w:szCs w:val="28"/>
        </w:rPr>
        <w:t>товерности бюджетной отчетности</w:t>
      </w:r>
    </w:p>
    <w:p w:rsidR="00EF439A" w:rsidRPr="00187234" w:rsidRDefault="00C24AA6" w:rsidP="00EF43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4</w:t>
      </w:r>
      <w:r w:rsidR="00EF439A" w:rsidRPr="00187234">
        <w:rPr>
          <w:rFonts w:ascii="Times New Roman" w:hAnsi="Times New Roman"/>
          <w:b/>
          <w:sz w:val="24"/>
          <w:szCs w:val="24"/>
        </w:rPr>
        <w:t>.1. Проверка  баланса исполнения бюджета  главного распорядителя, получателя</w:t>
      </w:r>
      <w:r w:rsidR="002B6679" w:rsidRPr="00187234">
        <w:rPr>
          <w:rFonts w:ascii="Times New Roman" w:hAnsi="Times New Roman"/>
          <w:b/>
          <w:sz w:val="24"/>
          <w:szCs w:val="24"/>
        </w:rPr>
        <w:t xml:space="preserve"> бюджетных средств  (ф.0503130)</w:t>
      </w:r>
    </w:p>
    <w:p w:rsidR="009C0ED1" w:rsidRPr="00187234" w:rsidRDefault="00EF439A" w:rsidP="009C0E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  <w:r w:rsidR="00516BFC" w:rsidRPr="00187234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Баланс исполнения бюджета главного распорядителя (распорядителя), получателя средств бюджета </w:t>
      </w:r>
      <w:r w:rsidR="00C52E09" w:rsidRPr="00187234">
        <w:rPr>
          <w:rFonts w:ascii="Times New Roman" w:hAnsi="Times New Roman"/>
          <w:sz w:val="24"/>
          <w:szCs w:val="24"/>
        </w:rPr>
        <w:t>на  01.01.2016</w:t>
      </w:r>
      <w:r w:rsidR="009C0ED1" w:rsidRPr="00187234">
        <w:rPr>
          <w:rFonts w:ascii="Times New Roman" w:hAnsi="Times New Roman"/>
          <w:sz w:val="24"/>
          <w:szCs w:val="24"/>
        </w:rPr>
        <w:t xml:space="preserve"> год  (ф.0503130); Формы: (ф.0503110); (ф.0503121); (ф.0503160).</w:t>
      </w:r>
    </w:p>
    <w:p w:rsidR="00C52E09" w:rsidRPr="00187234" w:rsidRDefault="00F07278" w:rsidP="00D0770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 </w:t>
      </w:r>
      <w:r w:rsidR="00C52E09" w:rsidRPr="00187234">
        <w:rPr>
          <w:rFonts w:ascii="Times New Roman" w:hAnsi="Times New Roman"/>
          <w:b/>
          <w:sz w:val="24"/>
          <w:szCs w:val="24"/>
        </w:rPr>
        <w:t>1.</w:t>
      </w:r>
      <w:r w:rsidR="00C52E09" w:rsidRPr="00187234">
        <w:rPr>
          <w:rFonts w:ascii="Times New Roman" w:hAnsi="Times New Roman"/>
          <w:sz w:val="24"/>
          <w:szCs w:val="24"/>
        </w:rPr>
        <w:t xml:space="preserve"> Контрольные  соотношения между балансом (ф.0503130) и справкой по заключению счетов бюджетного учета финансового года  (ф.0503110) не выдержаны:</w:t>
      </w:r>
    </w:p>
    <w:p w:rsidR="00C52E09" w:rsidRPr="00187234" w:rsidRDefault="00C52E09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- разница на конец отчетного периода и на начало отчетного периода  строки  623, формы 0503130 равна </w:t>
      </w:r>
      <w:r w:rsidR="00973618" w:rsidRPr="00187234">
        <w:rPr>
          <w:rFonts w:ascii="Times New Roman" w:hAnsi="Times New Roman"/>
          <w:sz w:val="24"/>
          <w:szCs w:val="24"/>
        </w:rPr>
        <w:t>1 003 055,83</w:t>
      </w:r>
      <w:r w:rsidRPr="00187234">
        <w:rPr>
          <w:rFonts w:ascii="Times New Roman" w:hAnsi="Times New Roman"/>
          <w:sz w:val="24"/>
          <w:szCs w:val="24"/>
        </w:rPr>
        <w:t xml:space="preserve"> руб.;</w:t>
      </w:r>
    </w:p>
    <w:p w:rsidR="00C52E09" w:rsidRPr="00187234" w:rsidRDefault="00C52E09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39397B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разница итоговой суммы между графами «по дебету» и «по кредиту» формы 0503110 равна </w:t>
      </w:r>
      <w:r w:rsidR="0010244C" w:rsidRPr="00187234">
        <w:rPr>
          <w:rFonts w:ascii="Times New Roman" w:hAnsi="Times New Roman"/>
          <w:sz w:val="24"/>
          <w:szCs w:val="24"/>
        </w:rPr>
        <w:t>– 1 102 453,37</w:t>
      </w:r>
      <w:r w:rsidRPr="00187234">
        <w:rPr>
          <w:rFonts w:ascii="Times New Roman" w:hAnsi="Times New Roman"/>
          <w:sz w:val="24"/>
          <w:szCs w:val="24"/>
        </w:rPr>
        <w:t xml:space="preserve"> руб. </w:t>
      </w:r>
    </w:p>
    <w:p w:rsidR="00C52E09" w:rsidRPr="00187234" w:rsidRDefault="008F66DC" w:rsidP="009716F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 xml:space="preserve">Сумма расхождения составила  2 105 509,2 </w:t>
      </w:r>
      <w:r w:rsidR="00C52E09" w:rsidRPr="00187234">
        <w:rPr>
          <w:rFonts w:ascii="Times New Roman" w:hAnsi="Times New Roman"/>
          <w:b/>
          <w:sz w:val="24"/>
          <w:szCs w:val="24"/>
        </w:rPr>
        <w:t>руб.</w:t>
      </w:r>
    </w:p>
    <w:p w:rsidR="00C52E09" w:rsidRPr="00187234" w:rsidRDefault="00C52E09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2.</w:t>
      </w:r>
      <w:r w:rsidRPr="00187234">
        <w:rPr>
          <w:rFonts w:ascii="Times New Roman" w:hAnsi="Times New Roman"/>
          <w:sz w:val="24"/>
          <w:szCs w:val="24"/>
        </w:rPr>
        <w:t xml:space="preserve"> Контрольные  соотношения между балансом (ф.0503130)  и отчетом о финансовых результатах деятельности (ф.0503121) </w:t>
      </w:r>
      <w:r w:rsidR="00461BF1" w:rsidRPr="00187234">
        <w:rPr>
          <w:rFonts w:ascii="Times New Roman" w:hAnsi="Times New Roman"/>
          <w:sz w:val="24"/>
          <w:szCs w:val="24"/>
        </w:rPr>
        <w:t xml:space="preserve">не </w:t>
      </w:r>
      <w:r w:rsidRPr="00187234">
        <w:rPr>
          <w:rFonts w:ascii="Times New Roman" w:hAnsi="Times New Roman"/>
          <w:sz w:val="24"/>
          <w:szCs w:val="24"/>
        </w:rPr>
        <w:t>выдержаны</w:t>
      </w:r>
      <w:r w:rsidR="00461BF1" w:rsidRPr="00187234">
        <w:rPr>
          <w:rFonts w:ascii="Times New Roman" w:hAnsi="Times New Roman"/>
          <w:sz w:val="24"/>
          <w:szCs w:val="24"/>
        </w:rPr>
        <w:t>:</w:t>
      </w:r>
    </w:p>
    <w:p w:rsidR="00F73877" w:rsidRPr="00187234" w:rsidRDefault="00461BF1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39397B">
        <w:rPr>
          <w:rFonts w:ascii="Times New Roman" w:hAnsi="Times New Roman"/>
          <w:sz w:val="24"/>
          <w:szCs w:val="24"/>
        </w:rPr>
        <w:t xml:space="preserve"> </w:t>
      </w:r>
      <w:r w:rsidR="000C001F" w:rsidRPr="00187234">
        <w:rPr>
          <w:rFonts w:ascii="Times New Roman" w:hAnsi="Times New Roman"/>
          <w:sz w:val="24"/>
          <w:szCs w:val="24"/>
        </w:rPr>
        <w:t>разница конечного сальдо по строке</w:t>
      </w:r>
      <w:r w:rsidRPr="00187234">
        <w:rPr>
          <w:rFonts w:ascii="Times New Roman" w:hAnsi="Times New Roman"/>
          <w:sz w:val="24"/>
          <w:szCs w:val="24"/>
        </w:rPr>
        <w:t xml:space="preserve"> 030 </w:t>
      </w:r>
      <w:r w:rsidR="000C001F" w:rsidRPr="00187234">
        <w:rPr>
          <w:rFonts w:ascii="Times New Roman" w:hAnsi="Times New Roman"/>
          <w:sz w:val="24"/>
          <w:szCs w:val="24"/>
        </w:rPr>
        <w:t>формы 0503130 равна – 2442 144,69</w:t>
      </w:r>
      <w:r w:rsidR="00F73877" w:rsidRPr="00187234">
        <w:rPr>
          <w:rFonts w:ascii="Times New Roman" w:hAnsi="Times New Roman"/>
          <w:sz w:val="24"/>
          <w:szCs w:val="24"/>
        </w:rPr>
        <w:t xml:space="preserve"> рублей;</w:t>
      </w:r>
    </w:p>
    <w:p w:rsidR="009716FA" w:rsidRPr="00187234" w:rsidRDefault="00F73877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39397B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строка 320 формы 0503121 равна </w:t>
      </w:r>
      <w:r w:rsidR="0039397B">
        <w:rPr>
          <w:rFonts w:ascii="Times New Roman" w:hAnsi="Times New Roman"/>
          <w:sz w:val="24"/>
          <w:szCs w:val="24"/>
        </w:rPr>
        <w:t>-178 047,13 рублей.</w:t>
      </w:r>
    </w:p>
    <w:p w:rsidR="00461BF1" w:rsidRPr="00187234" w:rsidRDefault="000C001F" w:rsidP="00C52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 </w:t>
      </w:r>
      <w:r w:rsidR="009716FA" w:rsidRPr="00187234">
        <w:rPr>
          <w:rFonts w:ascii="Times New Roman" w:hAnsi="Times New Roman"/>
          <w:sz w:val="24"/>
          <w:szCs w:val="24"/>
        </w:rPr>
        <w:tab/>
      </w:r>
      <w:r w:rsidR="009716FA" w:rsidRPr="00187234">
        <w:rPr>
          <w:rFonts w:ascii="Times New Roman" w:hAnsi="Times New Roman"/>
          <w:b/>
          <w:sz w:val="24"/>
          <w:szCs w:val="24"/>
        </w:rPr>
        <w:t>Сумма расхождения составила – 2 264 097,56 рублей.</w:t>
      </w:r>
    </w:p>
    <w:p w:rsidR="00CF40CB" w:rsidRPr="00187234" w:rsidRDefault="008B76D4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39397B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сумма ра</w:t>
      </w:r>
      <w:r w:rsidR="00CF40CB" w:rsidRPr="00187234">
        <w:rPr>
          <w:rFonts w:ascii="Times New Roman" w:hAnsi="Times New Roman"/>
          <w:sz w:val="24"/>
          <w:szCs w:val="24"/>
        </w:rPr>
        <w:t>зниц</w:t>
      </w:r>
      <w:r w:rsidRPr="00187234">
        <w:rPr>
          <w:rFonts w:ascii="Times New Roman" w:hAnsi="Times New Roman"/>
          <w:sz w:val="24"/>
          <w:szCs w:val="24"/>
        </w:rPr>
        <w:t>ы</w:t>
      </w:r>
      <w:r w:rsidR="00CF40CB" w:rsidRPr="00187234">
        <w:rPr>
          <w:rFonts w:ascii="Times New Roman" w:hAnsi="Times New Roman"/>
          <w:sz w:val="24"/>
          <w:szCs w:val="24"/>
        </w:rPr>
        <w:t xml:space="preserve"> конечного сальдо по строкам 490, 510, 530 формы 0503130 равна -138 190,46 рублей;</w:t>
      </w:r>
    </w:p>
    <w:p w:rsidR="001C0B79" w:rsidRPr="00187234" w:rsidRDefault="00CF40CB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39397B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строка </w:t>
      </w:r>
      <w:r w:rsidR="004713C1" w:rsidRPr="00187234">
        <w:rPr>
          <w:rFonts w:ascii="Times New Roman" w:hAnsi="Times New Roman"/>
          <w:sz w:val="24"/>
          <w:szCs w:val="24"/>
        </w:rPr>
        <w:t>540 формы 0503121 равна</w:t>
      </w:r>
      <w:r w:rsidR="0039397B">
        <w:rPr>
          <w:rFonts w:ascii="Times New Roman" w:hAnsi="Times New Roman"/>
          <w:sz w:val="24"/>
          <w:szCs w:val="24"/>
        </w:rPr>
        <w:t xml:space="preserve"> 95 039,31 рублей.</w:t>
      </w:r>
    </w:p>
    <w:p w:rsidR="00CF40CB" w:rsidRPr="00187234" w:rsidRDefault="001C0B79" w:rsidP="00393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Сумма расхождения составила – 43 151,15 рублей.</w:t>
      </w:r>
    </w:p>
    <w:p w:rsidR="00C52E09" w:rsidRPr="00187234" w:rsidRDefault="00C52E09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3.</w:t>
      </w:r>
      <w:r w:rsidRPr="00187234">
        <w:rPr>
          <w:rFonts w:ascii="Times New Roman" w:hAnsi="Times New Roman"/>
          <w:sz w:val="24"/>
          <w:szCs w:val="24"/>
        </w:rPr>
        <w:t xml:space="preserve"> Контрольные  соотношения между балансом (ф.0503130) и сведениями о движении нефинансовых активов  (ф.0503168) не выдержаны:</w:t>
      </w:r>
    </w:p>
    <w:p w:rsidR="00C52E09" w:rsidRPr="00187234" w:rsidRDefault="00C52E09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39397B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сумма строки 020 «Амортизация основных средств» (ф.0503130) на конец отчетного периода составляет </w:t>
      </w:r>
      <w:r w:rsidR="00627FD2" w:rsidRPr="00187234">
        <w:rPr>
          <w:rFonts w:ascii="Times New Roman" w:hAnsi="Times New Roman"/>
          <w:sz w:val="24"/>
          <w:szCs w:val="24"/>
        </w:rPr>
        <w:t>9 706 114, 59</w:t>
      </w:r>
      <w:r w:rsidRPr="00187234">
        <w:rPr>
          <w:rFonts w:ascii="Times New Roman" w:hAnsi="Times New Roman"/>
          <w:sz w:val="24"/>
          <w:szCs w:val="24"/>
        </w:rPr>
        <w:t xml:space="preserve"> рублей;</w:t>
      </w:r>
    </w:p>
    <w:p w:rsidR="00C52E09" w:rsidRPr="00187234" w:rsidRDefault="00C52E09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39397B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сумма строки 050 «Амортизация основных средств» (ф.0503168) на конец отчетного периода составляет </w:t>
      </w:r>
      <w:r w:rsidR="00627FD2" w:rsidRPr="00187234">
        <w:rPr>
          <w:rFonts w:ascii="Times New Roman" w:hAnsi="Times New Roman"/>
          <w:sz w:val="24"/>
          <w:szCs w:val="24"/>
        </w:rPr>
        <w:t>9 756 494,59</w:t>
      </w:r>
      <w:r w:rsidRPr="00187234">
        <w:rPr>
          <w:rFonts w:ascii="Times New Roman" w:hAnsi="Times New Roman"/>
          <w:sz w:val="24"/>
          <w:szCs w:val="24"/>
        </w:rPr>
        <w:t xml:space="preserve"> рублей.</w:t>
      </w:r>
    </w:p>
    <w:p w:rsidR="00C52E09" w:rsidRPr="00187234" w:rsidRDefault="00C52E09" w:rsidP="00C52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ab/>
      </w:r>
      <w:r w:rsidRPr="00187234">
        <w:rPr>
          <w:rFonts w:ascii="Times New Roman" w:hAnsi="Times New Roman"/>
          <w:b/>
          <w:sz w:val="24"/>
          <w:szCs w:val="24"/>
        </w:rPr>
        <w:t>Сумма расхож</w:t>
      </w:r>
      <w:r w:rsidR="00627FD2" w:rsidRPr="00187234">
        <w:rPr>
          <w:rFonts w:ascii="Times New Roman" w:hAnsi="Times New Roman"/>
          <w:b/>
          <w:sz w:val="24"/>
          <w:szCs w:val="24"/>
        </w:rPr>
        <w:t xml:space="preserve">дения  </w:t>
      </w:r>
      <w:r w:rsidRPr="00187234">
        <w:rPr>
          <w:rFonts w:ascii="Times New Roman" w:hAnsi="Times New Roman"/>
          <w:b/>
          <w:sz w:val="24"/>
          <w:szCs w:val="24"/>
        </w:rPr>
        <w:t xml:space="preserve"> 50 380 рублей.</w:t>
      </w:r>
    </w:p>
    <w:p w:rsidR="00C52E09" w:rsidRPr="00187234" w:rsidRDefault="00C52E09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39397B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сумма строки 030 «Основные средства остаточная стоимость» (ф.0503130) на конец отчетного периода составляет </w:t>
      </w:r>
      <w:r w:rsidR="00383414" w:rsidRPr="00187234">
        <w:rPr>
          <w:rFonts w:ascii="Times New Roman" w:hAnsi="Times New Roman"/>
          <w:sz w:val="24"/>
          <w:szCs w:val="24"/>
        </w:rPr>
        <w:t>926 895,60</w:t>
      </w:r>
      <w:r w:rsidRPr="00187234">
        <w:rPr>
          <w:rFonts w:ascii="Times New Roman" w:hAnsi="Times New Roman"/>
          <w:sz w:val="24"/>
          <w:szCs w:val="24"/>
        </w:rPr>
        <w:t xml:space="preserve"> рублей;</w:t>
      </w:r>
    </w:p>
    <w:p w:rsidR="00C52E09" w:rsidRPr="00187234" w:rsidRDefault="00C52E09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39397B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разница строки 010 «Основные средства» и сроки 050 «Амортизация основных средств» (ф.0503168) на конец отчетного периода составляет </w:t>
      </w:r>
      <w:r w:rsidR="00383414" w:rsidRPr="00187234">
        <w:rPr>
          <w:rFonts w:ascii="Times New Roman" w:hAnsi="Times New Roman"/>
          <w:sz w:val="24"/>
          <w:szCs w:val="24"/>
        </w:rPr>
        <w:t>876 515,60</w:t>
      </w:r>
      <w:r w:rsidRPr="00187234">
        <w:rPr>
          <w:rFonts w:ascii="Times New Roman" w:hAnsi="Times New Roman"/>
          <w:sz w:val="24"/>
          <w:szCs w:val="24"/>
        </w:rPr>
        <w:t xml:space="preserve"> рублей.</w:t>
      </w:r>
    </w:p>
    <w:p w:rsidR="00C52E09" w:rsidRPr="00187234" w:rsidRDefault="00C52E09" w:rsidP="00C52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ab/>
      </w:r>
      <w:r w:rsidRPr="00187234">
        <w:rPr>
          <w:rFonts w:ascii="Times New Roman" w:hAnsi="Times New Roman"/>
          <w:b/>
          <w:sz w:val="24"/>
          <w:szCs w:val="24"/>
        </w:rPr>
        <w:t>Сумма расхождения – 50 380 рублей.</w:t>
      </w:r>
    </w:p>
    <w:p w:rsidR="004B4DE0" w:rsidRPr="00187234" w:rsidRDefault="00C24AA6" w:rsidP="004B4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4</w:t>
      </w:r>
      <w:r w:rsidR="00081696" w:rsidRPr="00187234">
        <w:rPr>
          <w:rFonts w:ascii="Times New Roman" w:hAnsi="Times New Roman"/>
          <w:b/>
          <w:sz w:val="24"/>
          <w:szCs w:val="24"/>
        </w:rPr>
        <w:t>.2</w:t>
      </w:r>
      <w:r w:rsidR="004B4DE0" w:rsidRPr="00187234">
        <w:rPr>
          <w:rFonts w:ascii="Times New Roman" w:hAnsi="Times New Roman"/>
          <w:b/>
          <w:sz w:val="24"/>
          <w:szCs w:val="24"/>
        </w:rPr>
        <w:t>. Проверка отчета о финансовых результатах  (ф. 0503121)</w:t>
      </w:r>
    </w:p>
    <w:p w:rsidR="004B4DE0" w:rsidRPr="00187234" w:rsidRDefault="004B4DE0" w:rsidP="000D6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     При проверке отчета о финансовых результатах контрольные соотношения между  следующими формами </w:t>
      </w:r>
      <w:r w:rsidR="00786EA8" w:rsidRPr="00187234">
        <w:rPr>
          <w:rFonts w:ascii="Times New Roman" w:hAnsi="Times New Roman"/>
          <w:sz w:val="24"/>
          <w:szCs w:val="24"/>
        </w:rPr>
        <w:t>отчетности: (ф</w:t>
      </w:r>
      <w:r w:rsidRPr="00187234">
        <w:rPr>
          <w:rFonts w:ascii="Times New Roman" w:hAnsi="Times New Roman"/>
          <w:sz w:val="24"/>
          <w:szCs w:val="24"/>
        </w:rPr>
        <w:t>.0503121); (0503168); (ф.0503169) соблюдены.</w:t>
      </w:r>
    </w:p>
    <w:p w:rsidR="00EF439A" w:rsidRPr="00187234" w:rsidRDefault="00C24AA6" w:rsidP="00EF43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4</w:t>
      </w:r>
      <w:r w:rsidR="00081696" w:rsidRPr="00187234">
        <w:rPr>
          <w:rFonts w:ascii="Times New Roman" w:hAnsi="Times New Roman"/>
          <w:b/>
          <w:sz w:val="24"/>
          <w:szCs w:val="24"/>
        </w:rPr>
        <w:t>.3</w:t>
      </w:r>
      <w:r w:rsidR="000D6E10" w:rsidRPr="00187234">
        <w:rPr>
          <w:rFonts w:ascii="Times New Roman" w:hAnsi="Times New Roman"/>
          <w:b/>
          <w:sz w:val="24"/>
          <w:szCs w:val="24"/>
        </w:rPr>
        <w:t>.</w:t>
      </w:r>
      <w:r w:rsidR="00EF439A" w:rsidRPr="00187234">
        <w:rPr>
          <w:rFonts w:ascii="Times New Roman" w:hAnsi="Times New Roman"/>
          <w:b/>
          <w:sz w:val="24"/>
          <w:szCs w:val="24"/>
        </w:rPr>
        <w:t xml:space="preserve"> Проверка  отчета  об исполнении  бюджета  главного распорядителя, получателя бюджетных средств  (ф.0503127)</w:t>
      </w:r>
    </w:p>
    <w:p w:rsidR="000D6E10" w:rsidRPr="00187234" w:rsidRDefault="00EF439A" w:rsidP="00A8717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 Контрольные  соотношения между формами отчетности выдержаны.</w:t>
      </w:r>
    </w:p>
    <w:p w:rsidR="000D6E10" w:rsidRPr="00187234" w:rsidRDefault="00C24AA6" w:rsidP="000D6E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4</w:t>
      </w:r>
      <w:r w:rsidR="00081696" w:rsidRPr="00187234">
        <w:rPr>
          <w:rFonts w:ascii="Times New Roman" w:hAnsi="Times New Roman"/>
          <w:b/>
          <w:sz w:val="24"/>
          <w:szCs w:val="24"/>
        </w:rPr>
        <w:t>.4</w:t>
      </w:r>
      <w:r w:rsidR="000D6E10" w:rsidRPr="00187234">
        <w:rPr>
          <w:rFonts w:ascii="Times New Roman" w:hAnsi="Times New Roman"/>
          <w:b/>
          <w:sz w:val="24"/>
          <w:szCs w:val="24"/>
        </w:rPr>
        <w:t>. Проверка  отчета  о принятых бюджетных обязательствах (ф.0503128)</w:t>
      </w:r>
    </w:p>
    <w:p w:rsidR="000D6E10" w:rsidRPr="00187234" w:rsidRDefault="003E38D7" w:rsidP="003E3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D6E10" w:rsidRPr="00187234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 отклонений  не установлено, контрольные соотношения  по ф.0503128 с представленными отчетами соблюдены полностью. </w:t>
      </w:r>
    </w:p>
    <w:p w:rsidR="00EF439A" w:rsidRPr="00187234" w:rsidRDefault="00C24AA6" w:rsidP="00EF43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4</w:t>
      </w:r>
      <w:r w:rsidR="00EF439A" w:rsidRPr="00187234">
        <w:rPr>
          <w:rFonts w:ascii="Times New Roman" w:hAnsi="Times New Roman"/>
          <w:b/>
          <w:sz w:val="24"/>
          <w:szCs w:val="24"/>
        </w:rPr>
        <w:t>.</w:t>
      </w:r>
      <w:r w:rsidR="002A5DE2" w:rsidRPr="00187234">
        <w:rPr>
          <w:rFonts w:ascii="Times New Roman" w:hAnsi="Times New Roman"/>
          <w:b/>
          <w:sz w:val="24"/>
          <w:szCs w:val="24"/>
        </w:rPr>
        <w:t>5</w:t>
      </w:r>
      <w:r w:rsidR="00EF439A" w:rsidRPr="00187234">
        <w:rPr>
          <w:rFonts w:ascii="Times New Roman" w:hAnsi="Times New Roman"/>
          <w:b/>
          <w:sz w:val="24"/>
          <w:szCs w:val="24"/>
        </w:rPr>
        <w:t>.  Проверка по</w:t>
      </w:r>
      <w:r w:rsidR="002B6679" w:rsidRPr="00187234">
        <w:rPr>
          <w:rFonts w:ascii="Times New Roman" w:hAnsi="Times New Roman"/>
          <w:b/>
          <w:sz w:val="24"/>
          <w:szCs w:val="24"/>
        </w:rPr>
        <w:t>яснительной записки (ф.0503160)</w:t>
      </w:r>
    </w:p>
    <w:p w:rsidR="00B0227C" w:rsidRPr="00187234" w:rsidRDefault="00EF439A" w:rsidP="00EF439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Пояснительная записка представлена  в полном объеме.</w:t>
      </w:r>
    </w:p>
    <w:p w:rsidR="00D210DB" w:rsidRPr="00187234" w:rsidRDefault="00EF439A" w:rsidP="00B0227C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 </w:t>
      </w:r>
      <w:r w:rsidR="00B0227C" w:rsidRPr="00187234">
        <w:rPr>
          <w:rFonts w:ascii="Times New Roman" w:hAnsi="Times New Roman"/>
          <w:b/>
          <w:sz w:val="24"/>
          <w:szCs w:val="24"/>
        </w:rPr>
        <w:t>Проверить достоверность</w:t>
      </w:r>
      <w:r w:rsidR="00D210DB" w:rsidRPr="00187234">
        <w:rPr>
          <w:rFonts w:ascii="Times New Roman" w:hAnsi="Times New Roman"/>
          <w:b/>
          <w:sz w:val="24"/>
          <w:szCs w:val="24"/>
        </w:rPr>
        <w:t xml:space="preserve"> </w:t>
      </w:r>
      <w:r w:rsidR="00B0227C" w:rsidRPr="00187234">
        <w:rPr>
          <w:rFonts w:ascii="Times New Roman" w:hAnsi="Times New Roman"/>
          <w:b/>
          <w:sz w:val="24"/>
          <w:szCs w:val="24"/>
        </w:rPr>
        <w:t>включения бухгалтерских данных не возможно, в связи с отсутствием запрошенных бухгалтерских регистров</w:t>
      </w:r>
      <w:r w:rsidR="00C73024" w:rsidRPr="00187234">
        <w:rPr>
          <w:rFonts w:ascii="Times New Roman" w:hAnsi="Times New Roman"/>
          <w:b/>
          <w:sz w:val="24"/>
          <w:szCs w:val="24"/>
        </w:rPr>
        <w:t xml:space="preserve">. </w:t>
      </w:r>
    </w:p>
    <w:p w:rsidR="00BE2CEE" w:rsidRDefault="00BE2CEE" w:rsidP="00BE2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749">
        <w:rPr>
          <w:rFonts w:ascii="Times New Roman" w:hAnsi="Times New Roman"/>
          <w:b/>
          <w:sz w:val="24"/>
          <w:szCs w:val="24"/>
        </w:rPr>
        <w:t>В нарушение</w:t>
      </w:r>
      <w:r>
        <w:rPr>
          <w:rFonts w:ascii="Times New Roman" w:hAnsi="Times New Roman"/>
          <w:sz w:val="24"/>
          <w:szCs w:val="24"/>
        </w:rPr>
        <w:t xml:space="preserve"> статьи 10 ФЗ от 06.12.2011 № 402-ФЗ «О бухгалтерском учете», </w:t>
      </w:r>
      <w:r w:rsidRPr="00304749">
        <w:rPr>
          <w:rFonts w:ascii="Times New Roman" w:hAnsi="Times New Roman"/>
          <w:b/>
          <w:sz w:val="24"/>
          <w:szCs w:val="24"/>
        </w:rPr>
        <w:t>в нарушени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пункта 11 Инструкции 157н, </w:t>
      </w:r>
      <w:r w:rsidRPr="00304749">
        <w:rPr>
          <w:rFonts w:ascii="Times New Roman" w:hAnsi="Times New Roman"/>
          <w:b/>
          <w:sz w:val="24"/>
          <w:szCs w:val="24"/>
        </w:rPr>
        <w:t>в нарушение</w:t>
      </w:r>
      <w:r>
        <w:rPr>
          <w:rFonts w:ascii="Times New Roman" w:hAnsi="Times New Roman"/>
          <w:sz w:val="24"/>
          <w:szCs w:val="24"/>
        </w:rPr>
        <w:t xml:space="preserve"> Приказа Минфина России от </w:t>
      </w:r>
      <w:r>
        <w:rPr>
          <w:rFonts w:ascii="Times New Roman" w:hAnsi="Times New Roman"/>
          <w:sz w:val="24"/>
          <w:szCs w:val="24"/>
        </w:rPr>
        <w:lastRenderedPageBreak/>
        <w:t>30.03.2015 № 52н Поселковой администрацией «Поселок Хани»  не ведутся регистры бухгалтерского учета.</w:t>
      </w:r>
    </w:p>
    <w:p w:rsidR="00BE2CEE" w:rsidRPr="001A18E8" w:rsidRDefault="00BE2CEE" w:rsidP="00BE2C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F439A" w:rsidRPr="00187234" w:rsidRDefault="00EF439A" w:rsidP="00EF439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Выводы и предложения по итогам заключения на годовую отчетность Поселковой администрации</w:t>
      </w:r>
      <w:r w:rsidR="00614D83" w:rsidRPr="00187234">
        <w:rPr>
          <w:rFonts w:ascii="Times New Roman" w:hAnsi="Times New Roman"/>
          <w:b/>
          <w:sz w:val="24"/>
          <w:szCs w:val="24"/>
        </w:rPr>
        <w:t xml:space="preserve"> городского поселения «Поселок </w:t>
      </w:r>
      <w:r w:rsidR="008B0A2A" w:rsidRPr="00187234">
        <w:rPr>
          <w:rFonts w:ascii="Times New Roman" w:hAnsi="Times New Roman"/>
          <w:b/>
          <w:sz w:val="24"/>
          <w:szCs w:val="24"/>
        </w:rPr>
        <w:t>Хани</w:t>
      </w:r>
      <w:r w:rsidR="00C85B40" w:rsidRPr="00187234">
        <w:rPr>
          <w:rFonts w:ascii="Times New Roman" w:hAnsi="Times New Roman"/>
          <w:b/>
          <w:sz w:val="24"/>
          <w:szCs w:val="24"/>
        </w:rPr>
        <w:t>» Нерюнгринского района за 2015</w:t>
      </w:r>
      <w:r w:rsidRPr="00187234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1.</w:t>
      </w:r>
      <w:r w:rsidR="003E38D7">
        <w:rPr>
          <w:rFonts w:ascii="Times New Roman" w:hAnsi="Times New Roman"/>
          <w:sz w:val="24"/>
          <w:szCs w:val="24"/>
        </w:rPr>
        <w:t xml:space="preserve"> </w:t>
      </w:r>
      <w:r w:rsidR="0004779B" w:rsidRPr="00187234">
        <w:rPr>
          <w:rFonts w:ascii="Times New Roman" w:hAnsi="Times New Roman"/>
          <w:sz w:val="24"/>
          <w:szCs w:val="24"/>
        </w:rPr>
        <w:t>Администрацией городского поселения «Поселок Хани» о</w:t>
      </w:r>
      <w:r w:rsidRPr="00187234">
        <w:rPr>
          <w:rFonts w:ascii="Times New Roman" w:hAnsi="Times New Roman"/>
          <w:sz w:val="24"/>
          <w:szCs w:val="24"/>
        </w:rPr>
        <w:t>беспеч</w:t>
      </w:r>
      <w:r w:rsidR="0004779B" w:rsidRPr="00187234">
        <w:rPr>
          <w:rFonts w:ascii="Times New Roman" w:hAnsi="Times New Roman"/>
          <w:sz w:val="24"/>
          <w:szCs w:val="24"/>
        </w:rPr>
        <w:t>ено</w:t>
      </w:r>
      <w:r w:rsidRPr="00187234">
        <w:rPr>
          <w:rFonts w:ascii="Times New Roman" w:hAnsi="Times New Roman"/>
          <w:sz w:val="24"/>
          <w:szCs w:val="24"/>
        </w:rPr>
        <w:t xml:space="preserve"> качественное и полное заполнение форм бюджетной отчетности в соответствии: с  Бюджетным Кодексом РФ; Положением о бюджетном процессе в Городском поселении «Поселок </w:t>
      </w:r>
      <w:r w:rsidR="003E4F39" w:rsidRPr="00187234">
        <w:rPr>
          <w:rFonts w:ascii="Times New Roman" w:hAnsi="Times New Roman"/>
          <w:sz w:val="24"/>
          <w:szCs w:val="24"/>
        </w:rPr>
        <w:t>Хани</w:t>
      </w:r>
      <w:r w:rsidRPr="00187234">
        <w:rPr>
          <w:rFonts w:ascii="Times New Roman" w:hAnsi="Times New Roman"/>
          <w:sz w:val="24"/>
          <w:szCs w:val="24"/>
        </w:rPr>
        <w:t>» Нерюнгринского района;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</w:t>
      </w:r>
      <w:r w:rsidR="007D1DCC" w:rsidRPr="00187234">
        <w:rPr>
          <w:rFonts w:ascii="Times New Roman" w:hAnsi="Times New Roman"/>
          <w:sz w:val="24"/>
          <w:szCs w:val="24"/>
        </w:rPr>
        <w:t>ина России от 28.12.2010 № 191н</w:t>
      </w:r>
      <w:r w:rsidRPr="00187234">
        <w:rPr>
          <w:rFonts w:ascii="Times New Roman" w:hAnsi="Times New Roman"/>
          <w:sz w:val="24"/>
          <w:szCs w:val="24"/>
        </w:rPr>
        <w:t>; Федеральным</w:t>
      </w:r>
      <w:r w:rsidR="00382ECD">
        <w:rPr>
          <w:rFonts w:ascii="Times New Roman" w:hAnsi="Times New Roman"/>
          <w:sz w:val="24"/>
          <w:szCs w:val="24"/>
        </w:rPr>
        <w:t xml:space="preserve"> законом от 06 декабря 2011 г. №</w:t>
      </w:r>
      <w:r w:rsidRPr="00187234">
        <w:rPr>
          <w:rFonts w:ascii="Times New Roman" w:hAnsi="Times New Roman"/>
          <w:sz w:val="24"/>
          <w:szCs w:val="24"/>
        </w:rPr>
        <w:t> 402-ФЗ "О бухгалтерском учете"; Приказом Минфина РФ от 13 июня 1995 г №49 «Об утверждении методических указаний по инвентаризации имущества и финансовых обязательств».</w:t>
      </w:r>
    </w:p>
    <w:p w:rsidR="00F54198" w:rsidRDefault="002B5EAE" w:rsidP="00F54198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2.</w:t>
      </w:r>
      <w:r w:rsidR="00F54198" w:rsidRPr="00187234">
        <w:rPr>
          <w:rFonts w:ascii="Times New Roman" w:hAnsi="Times New Roman"/>
          <w:color w:val="000000"/>
          <w:sz w:val="24"/>
          <w:szCs w:val="24"/>
        </w:rPr>
        <w:t xml:space="preserve"> Необходимо привести  в соответствие с «</w:t>
      </w:r>
      <w:r w:rsidR="00F54198" w:rsidRPr="00187234">
        <w:rPr>
          <w:rFonts w:ascii="Times New Roman" w:hAnsi="Times New Roman"/>
          <w:sz w:val="24"/>
          <w:szCs w:val="24"/>
        </w:rPr>
        <w:t xml:space="preserve">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191н: форму (ф. 0503110) «Справка по заключению счетов бюджетного учета финансового года», форму </w:t>
      </w:r>
      <w:r w:rsidR="00A27AC4" w:rsidRPr="00187234">
        <w:rPr>
          <w:rFonts w:ascii="Times New Roman" w:hAnsi="Times New Roman"/>
          <w:sz w:val="24"/>
          <w:szCs w:val="24"/>
        </w:rPr>
        <w:t>(ф.0503168) «Сведения о движении</w:t>
      </w:r>
      <w:r w:rsidR="00F54198" w:rsidRPr="00187234">
        <w:rPr>
          <w:rFonts w:ascii="Times New Roman" w:hAnsi="Times New Roman"/>
          <w:sz w:val="24"/>
          <w:szCs w:val="24"/>
        </w:rPr>
        <w:t xml:space="preserve"> нефинансовых активов»</w:t>
      </w:r>
      <w:r w:rsidR="000B41B0" w:rsidRPr="00187234">
        <w:rPr>
          <w:rFonts w:ascii="Times New Roman" w:hAnsi="Times New Roman"/>
          <w:sz w:val="24"/>
          <w:szCs w:val="24"/>
        </w:rPr>
        <w:t>, форму (ф.0503121)</w:t>
      </w:r>
      <w:r w:rsidR="00083BFA" w:rsidRPr="00187234">
        <w:rPr>
          <w:rFonts w:ascii="Times New Roman" w:hAnsi="Times New Roman"/>
          <w:sz w:val="24"/>
          <w:szCs w:val="24"/>
        </w:rPr>
        <w:t xml:space="preserve"> «Отчет о финансовых результатах».</w:t>
      </w:r>
    </w:p>
    <w:p w:rsidR="00856498" w:rsidRPr="00187234" w:rsidRDefault="00856498" w:rsidP="00F54198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Возложить обязанности по ведению регистров бухгалтерского учета </w:t>
      </w:r>
      <w:r w:rsidR="001E57B0">
        <w:rPr>
          <w:rFonts w:ascii="Times New Roman" w:hAnsi="Times New Roman"/>
          <w:sz w:val="24"/>
          <w:szCs w:val="24"/>
        </w:rPr>
        <w:t xml:space="preserve">на лицо ответственное за ведение бухгалтерского учета.  </w:t>
      </w:r>
    </w:p>
    <w:p w:rsidR="002B5EAE" w:rsidRPr="00187234" w:rsidRDefault="002B5EAE" w:rsidP="00EF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="00D5583C" w:rsidRPr="00187234">
        <w:rPr>
          <w:rFonts w:ascii="Times New Roman" w:hAnsi="Times New Roman"/>
          <w:b/>
          <w:sz w:val="24"/>
          <w:szCs w:val="24"/>
        </w:rPr>
        <w:t>43 439,57</w:t>
      </w:r>
      <w:r w:rsidR="008B0A2A" w:rsidRPr="00187234">
        <w:rPr>
          <w:rFonts w:ascii="Times New Roman" w:hAnsi="Times New Roman"/>
          <w:b/>
          <w:sz w:val="24"/>
          <w:szCs w:val="24"/>
        </w:rPr>
        <w:t xml:space="preserve"> тыс.</w:t>
      </w:r>
      <w:r w:rsidRPr="00187234">
        <w:rPr>
          <w:rFonts w:ascii="Times New Roman" w:hAnsi="Times New Roman"/>
          <w:b/>
          <w:sz w:val="24"/>
          <w:szCs w:val="24"/>
        </w:rPr>
        <w:t xml:space="preserve"> руб.,</w:t>
      </w:r>
      <w:r w:rsidRPr="00187234">
        <w:rPr>
          <w:rFonts w:ascii="Times New Roman" w:hAnsi="Times New Roman"/>
          <w:sz w:val="24"/>
          <w:szCs w:val="24"/>
        </w:rPr>
        <w:t xml:space="preserve"> в том числе: доходы – </w:t>
      </w:r>
      <w:r w:rsidR="008B4B12" w:rsidRPr="00187234">
        <w:rPr>
          <w:rFonts w:ascii="Times New Roman" w:hAnsi="Times New Roman"/>
          <w:sz w:val="24"/>
          <w:szCs w:val="24"/>
        </w:rPr>
        <w:t>23 093,31</w:t>
      </w:r>
      <w:r w:rsidR="008B0A2A" w:rsidRPr="00187234">
        <w:rPr>
          <w:rFonts w:ascii="Times New Roman" w:hAnsi="Times New Roman"/>
          <w:sz w:val="24"/>
          <w:szCs w:val="24"/>
        </w:rPr>
        <w:t xml:space="preserve"> тыс.</w:t>
      </w:r>
      <w:r w:rsidRPr="00187234">
        <w:rPr>
          <w:rFonts w:ascii="Times New Roman" w:hAnsi="Times New Roman"/>
          <w:sz w:val="24"/>
          <w:szCs w:val="24"/>
        </w:rPr>
        <w:t xml:space="preserve">руб., расходы – </w:t>
      </w:r>
      <w:r w:rsidR="008B4B12" w:rsidRPr="00187234">
        <w:rPr>
          <w:rFonts w:ascii="Times New Roman" w:hAnsi="Times New Roman"/>
          <w:sz w:val="24"/>
          <w:szCs w:val="24"/>
        </w:rPr>
        <w:t>20 346,26</w:t>
      </w:r>
      <w:r w:rsidR="00145576" w:rsidRPr="00187234">
        <w:rPr>
          <w:rFonts w:ascii="Times New Roman" w:hAnsi="Times New Roman"/>
          <w:sz w:val="24"/>
          <w:szCs w:val="24"/>
        </w:rPr>
        <w:t xml:space="preserve"> </w:t>
      </w:r>
      <w:r w:rsidR="008B0A2A" w:rsidRPr="00187234">
        <w:rPr>
          <w:rFonts w:ascii="Times New Roman" w:hAnsi="Times New Roman"/>
          <w:sz w:val="24"/>
          <w:szCs w:val="24"/>
        </w:rPr>
        <w:t>тыс.</w:t>
      </w:r>
      <w:r w:rsidR="00995E69">
        <w:rPr>
          <w:rFonts w:ascii="Times New Roman" w:hAnsi="Times New Roman"/>
          <w:sz w:val="24"/>
          <w:szCs w:val="24"/>
        </w:rPr>
        <w:t>рублей.</w:t>
      </w: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7234">
        <w:rPr>
          <w:rFonts w:ascii="Times New Roman" w:hAnsi="Times New Roman"/>
          <w:color w:val="000000"/>
          <w:sz w:val="24"/>
          <w:szCs w:val="24"/>
        </w:rPr>
        <w:t xml:space="preserve"> Установлен приемлемый уровень полноты и достоверности составления годовой бюджетной  отчетности. </w:t>
      </w:r>
    </w:p>
    <w:p w:rsidR="00EF439A" w:rsidRPr="00187234" w:rsidRDefault="00EF439A" w:rsidP="00EF439A">
      <w:pPr>
        <w:shd w:val="clear" w:color="auto" w:fill="FFFFFF"/>
        <w:spacing w:line="240" w:lineRule="atLeast"/>
        <w:ind w:right="38"/>
        <w:jc w:val="both"/>
      </w:pPr>
    </w:p>
    <w:p w:rsidR="00EF439A" w:rsidRPr="00187234" w:rsidRDefault="00B57B58" w:rsidP="00EF4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Председатель</w:t>
      </w:r>
      <w:r w:rsidR="00EF439A" w:rsidRPr="00187234">
        <w:rPr>
          <w:rFonts w:ascii="Times New Roman" w:hAnsi="Times New Roman"/>
          <w:sz w:val="24"/>
          <w:szCs w:val="24"/>
        </w:rPr>
        <w:tab/>
      </w:r>
      <w:r w:rsidR="00EF439A" w:rsidRPr="00187234">
        <w:rPr>
          <w:rFonts w:ascii="Times New Roman" w:hAnsi="Times New Roman"/>
          <w:sz w:val="24"/>
          <w:szCs w:val="24"/>
        </w:rPr>
        <w:tab/>
      </w:r>
      <w:r w:rsidR="00EF439A" w:rsidRPr="00187234">
        <w:rPr>
          <w:rFonts w:ascii="Times New Roman" w:hAnsi="Times New Roman"/>
          <w:sz w:val="24"/>
          <w:szCs w:val="24"/>
        </w:rPr>
        <w:tab/>
      </w:r>
      <w:r w:rsidR="00EF439A" w:rsidRPr="00187234">
        <w:rPr>
          <w:rFonts w:ascii="Times New Roman" w:hAnsi="Times New Roman"/>
          <w:sz w:val="24"/>
          <w:szCs w:val="24"/>
        </w:rPr>
        <w:tab/>
      </w:r>
      <w:r w:rsidR="00EF439A" w:rsidRPr="00187234">
        <w:rPr>
          <w:rFonts w:ascii="Times New Roman" w:hAnsi="Times New Roman"/>
          <w:sz w:val="24"/>
          <w:szCs w:val="24"/>
        </w:rPr>
        <w:tab/>
      </w:r>
      <w:r w:rsidR="00EF439A" w:rsidRPr="00187234">
        <w:rPr>
          <w:rFonts w:ascii="Times New Roman" w:hAnsi="Times New Roman"/>
          <w:sz w:val="24"/>
          <w:szCs w:val="24"/>
        </w:rPr>
        <w:tab/>
      </w:r>
      <w:r w:rsidR="00EF439A" w:rsidRPr="00187234">
        <w:rPr>
          <w:rFonts w:ascii="Times New Roman" w:hAnsi="Times New Roman"/>
          <w:sz w:val="24"/>
          <w:szCs w:val="24"/>
        </w:rPr>
        <w:tab/>
      </w:r>
    </w:p>
    <w:p w:rsidR="00EF439A" w:rsidRPr="00187234" w:rsidRDefault="00EF439A" w:rsidP="00EF4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EF439A" w:rsidRPr="00187234" w:rsidRDefault="00EF439A" w:rsidP="00EF4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187234">
        <w:rPr>
          <w:rFonts w:ascii="Times New Roman" w:hAnsi="Times New Roman"/>
          <w:sz w:val="24"/>
          <w:szCs w:val="24"/>
        </w:rPr>
        <w:tab/>
      </w:r>
      <w:r w:rsidRPr="00187234">
        <w:rPr>
          <w:rFonts w:ascii="Times New Roman" w:hAnsi="Times New Roman"/>
          <w:sz w:val="24"/>
          <w:szCs w:val="24"/>
        </w:rPr>
        <w:tab/>
      </w:r>
      <w:r w:rsidRPr="00187234">
        <w:rPr>
          <w:rFonts w:ascii="Times New Roman" w:hAnsi="Times New Roman"/>
          <w:sz w:val="24"/>
          <w:szCs w:val="24"/>
        </w:rPr>
        <w:tab/>
      </w:r>
      <w:r w:rsidRPr="00187234">
        <w:rPr>
          <w:rFonts w:ascii="Times New Roman" w:hAnsi="Times New Roman"/>
          <w:sz w:val="24"/>
          <w:szCs w:val="24"/>
        </w:rPr>
        <w:tab/>
      </w:r>
      <w:r w:rsidRPr="00187234">
        <w:rPr>
          <w:rFonts w:ascii="Times New Roman" w:hAnsi="Times New Roman"/>
          <w:sz w:val="24"/>
          <w:szCs w:val="24"/>
        </w:rPr>
        <w:tab/>
      </w:r>
      <w:r w:rsidRPr="00187234">
        <w:rPr>
          <w:rFonts w:ascii="Times New Roman" w:hAnsi="Times New Roman"/>
          <w:sz w:val="24"/>
          <w:szCs w:val="24"/>
        </w:rPr>
        <w:tab/>
      </w:r>
      <w:r w:rsidR="00B57B58" w:rsidRPr="00187234">
        <w:rPr>
          <w:rFonts w:ascii="Times New Roman" w:hAnsi="Times New Roman"/>
          <w:sz w:val="24"/>
          <w:szCs w:val="24"/>
        </w:rPr>
        <w:t xml:space="preserve">         Ю.С. Гнилицкая</w:t>
      </w:r>
    </w:p>
    <w:p w:rsidR="00EF439A" w:rsidRPr="00187234" w:rsidRDefault="00EF439A" w:rsidP="00EF43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39A" w:rsidRPr="00187234" w:rsidRDefault="00B57B58" w:rsidP="00EF439A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Исполнитель:</w:t>
      </w:r>
    </w:p>
    <w:p w:rsidR="00B57B58" w:rsidRPr="00187234" w:rsidRDefault="00B57B58" w:rsidP="00EF439A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Калинина Е.С.</w:t>
      </w:r>
    </w:p>
    <w:p w:rsidR="00B57B58" w:rsidRPr="00187234" w:rsidRDefault="00B57B58" w:rsidP="00EF439A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F0706" w:rsidRPr="006130F9" w:rsidRDefault="00EF439A" w:rsidP="006F38D3">
      <w:pPr>
        <w:spacing w:after="0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О</w:t>
      </w:r>
      <w:r w:rsidR="006130F9">
        <w:rPr>
          <w:rFonts w:ascii="Times New Roman" w:hAnsi="Times New Roman"/>
          <w:sz w:val="24"/>
          <w:szCs w:val="24"/>
        </w:rPr>
        <w:t>дин экземпляр акта получил (а) ______________(______________</w:t>
      </w:r>
      <w:r w:rsidRPr="00187234">
        <w:rPr>
          <w:rFonts w:ascii="Times New Roman" w:hAnsi="Times New Roman"/>
          <w:sz w:val="24"/>
          <w:szCs w:val="24"/>
        </w:rPr>
        <w:t>)</w:t>
      </w:r>
      <w:r w:rsidR="006130F9">
        <w:rPr>
          <w:rFonts w:ascii="Times New Roman" w:hAnsi="Times New Roman"/>
          <w:sz w:val="24"/>
          <w:szCs w:val="24"/>
        </w:rPr>
        <w:t xml:space="preserve"> «___»________</w:t>
      </w:r>
      <w:r w:rsidRPr="00187234">
        <w:rPr>
          <w:rFonts w:ascii="Times New Roman" w:hAnsi="Times New Roman"/>
          <w:sz w:val="24"/>
          <w:szCs w:val="24"/>
        </w:rPr>
        <w:t>20</w:t>
      </w:r>
      <w:r w:rsidR="00B57B58" w:rsidRPr="00187234">
        <w:rPr>
          <w:rFonts w:ascii="Times New Roman" w:hAnsi="Times New Roman"/>
          <w:sz w:val="24"/>
          <w:szCs w:val="24"/>
        </w:rPr>
        <w:t>16</w:t>
      </w:r>
      <w:r w:rsidR="006130F9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г.</w:t>
      </w:r>
    </w:p>
    <w:sectPr w:rsidR="00DF0706" w:rsidRPr="006130F9" w:rsidSect="00161C63">
      <w:footerReference w:type="even" r:id="rId8"/>
      <w:footerReference w:type="default" r:id="rId9"/>
      <w:pgSz w:w="11906" w:h="16838" w:code="9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277" w:rsidRDefault="00CA6277">
      <w:pPr>
        <w:spacing w:after="0" w:line="240" w:lineRule="auto"/>
      </w:pPr>
      <w:r>
        <w:separator/>
      </w:r>
    </w:p>
  </w:endnote>
  <w:endnote w:type="continuationSeparator" w:id="1">
    <w:p w:rsidR="00CA6277" w:rsidRDefault="00CA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8D" w:rsidRDefault="0077038D" w:rsidP="001A78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038D" w:rsidRDefault="0077038D" w:rsidP="001A789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8D" w:rsidRDefault="0077038D" w:rsidP="001A78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30F9">
      <w:rPr>
        <w:rStyle w:val="a6"/>
        <w:noProof/>
      </w:rPr>
      <w:t>9</w:t>
    </w:r>
    <w:r>
      <w:rPr>
        <w:rStyle w:val="a6"/>
      </w:rPr>
      <w:fldChar w:fldCharType="end"/>
    </w:r>
  </w:p>
  <w:p w:rsidR="0077038D" w:rsidRDefault="0077038D" w:rsidP="001A78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277" w:rsidRDefault="00CA6277">
      <w:pPr>
        <w:spacing w:after="0" w:line="240" w:lineRule="auto"/>
      </w:pPr>
      <w:r>
        <w:separator/>
      </w:r>
    </w:p>
  </w:footnote>
  <w:footnote w:type="continuationSeparator" w:id="1">
    <w:p w:rsidR="00CA6277" w:rsidRDefault="00CA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5BD0"/>
    <w:multiLevelType w:val="hybridMultilevel"/>
    <w:tmpl w:val="2A5E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8EE"/>
    <w:rsid w:val="00010733"/>
    <w:rsid w:val="00014E71"/>
    <w:rsid w:val="0001566A"/>
    <w:rsid w:val="00022948"/>
    <w:rsid w:val="00024B32"/>
    <w:rsid w:val="000344C0"/>
    <w:rsid w:val="000354DC"/>
    <w:rsid w:val="000461B5"/>
    <w:rsid w:val="0004779B"/>
    <w:rsid w:val="00047B9E"/>
    <w:rsid w:val="00050D71"/>
    <w:rsid w:val="00051773"/>
    <w:rsid w:val="00053801"/>
    <w:rsid w:val="000642AC"/>
    <w:rsid w:val="000658C3"/>
    <w:rsid w:val="0007142F"/>
    <w:rsid w:val="00074964"/>
    <w:rsid w:val="00081696"/>
    <w:rsid w:val="00082A9E"/>
    <w:rsid w:val="00083BFA"/>
    <w:rsid w:val="000867B1"/>
    <w:rsid w:val="00087964"/>
    <w:rsid w:val="000914B5"/>
    <w:rsid w:val="000922CD"/>
    <w:rsid w:val="000A02ED"/>
    <w:rsid w:val="000A0C96"/>
    <w:rsid w:val="000A3B60"/>
    <w:rsid w:val="000B41B0"/>
    <w:rsid w:val="000B50C5"/>
    <w:rsid w:val="000B69D6"/>
    <w:rsid w:val="000C001F"/>
    <w:rsid w:val="000C330A"/>
    <w:rsid w:val="000D1F70"/>
    <w:rsid w:val="000D55B6"/>
    <w:rsid w:val="000D5896"/>
    <w:rsid w:val="000D6E10"/>
    <w:rsid w:val="000E0AF8"/>
    <w:rsid w:val="000E14F5"/>
    <w:rsid w:val="000E4CE8"/>
    <w:rsid w:val="000F2E78"/>
    <w:rsid w:val="000F5266"/>
    <w:rsid w:val="00100031"/>
    <w:rsid w:val="00101920"/>
    <w:rsid w:val="0010244C"/>
    <w:rsid w:val="001242F4"/>
    <w:rsid w:val="00125F6D"/>
    <w:rsid w:val="0013533D"/>
    <w:rsid w:val="00143134"/>
    <w:rsid w:val="00144AED"/>
    <w:rsid w:val="00145576"/>
    <w:rsid w:val="00146999"/>
    <w:rsid w:val="00161C63"/>
    <w:rsid w:val="0016584A"/>
    <w:rsid w:val="00165AC4"/>
    <w:rsid w:val="00165C27"/>
    <w:rsid w:val="00182D1B"/>
    <w:rsid w:val="001863E4"/>
    <w:rsid w:val="00187234"/>
    <w:rsid w:val="001873E2"/>
    <w:rsid w:val="00194057"/>
    <w:rsid w:val="001A32E7"/>
    <w:rsid w:val="001A7897"/>
    <w:rsid w:val="001B448F"/>
    <w:rsid w:val="001C0B79"/>
    <w:rsid w:val="001D5C8C"/>
    <w:rsid w:val="001E57B0"/>
    <w:rsid w:val="001F7766"/>
    <w:rsid w:val="0020148D"/>
    <w:rsid w:val="0020518A"/>
    <w:rsid w:val="00205ED0"/>
    <w:rsid w:val="002110E1"/>
    <w:rsid w:val="0022049E"/>
    <w:rsid w:val="00224199"/>
    <w:rsid w:val="00225A9E"/>
    <w:rsid w:val="00225B4F"/>
    <w:rsid w:val="00232DB3"/>
    <w:rsid w:val="00233F4D"/>
    <w:rsid w:val="00237CBB"/>
    <w:rsid w:val="00240208"/>
    <w:rsid w:val="002511E6"/>
    <w:rsid w:val="00251F0F"/>
    <w:rsid w:val="002532D9"/>
    <w:rsid w:val="002565AD"/>
    <w:rsid w:val="002571C0"/>
    <w:rsid w:val="002604D7"/>
    <w:rsid w:val="00260B9F"/>
    <w:rsid w:val="00262519"/>
    <w:rsid w:val="00263E44"/>
    <w:rsid w:val="00271127"/>
    <w:rsid w:val="002746BB"/>
    <w:rsid w:val="00277A11"/>
    <w:rsid w:val="002A10BD"/>
    <w:rsid w:val="002A5DE2"/>
    <w:rsid w:val="002A617A"/>
    <w:rsid w:val="002B2E5A"/>
    <w:rsid w:val="002B3BE2"/>
    <w:rsid w:val="002B5AC0"/>
    <w:rsid w:val="002B5EAE"/>
    <w:rsid w:val="002B6679"/>
    <w:rsid w:val="002B73D6"/>
    <w:rsid w:val="002B745F"/>
    <w:rsid w:val="002C2DF6"/>
    <w:rsid w:val="002C36FA"/>
    <w:rsid w:val="002C7F36"/>
    <w:rsid w:val="002D1CAA"/>
    <w:rsid w:val="002D3709"/>
    <w:rsid w:val="002E1D7D"/>
    <w:rsid w:val="002E2128"/>
    <w:rsid w:val="002E2924"/>
    <w:rsid w:val="002E70F0"/>
    <w:rsid w:val="002E7DD7"/>
    <w:rsid w:val="00301B19"/>
    <w:rsid w:val="0031127D"/>
    <w:rsid w:val="00317474"/>
    <w:rsid w:val="0032277A"/>
    <w:rsid w:val="00324467"/>
    <w:rsid w:val="00336887"/>
    <w:rsid w:val="003369F1"/>
    <w:rsid w:val="0034220E"/>
    <w:rsid w:val="0034303E"/>
    <w:rsid w:val="00350659"/>
    <w:rsid w:val="00351873"/>
    <w:rsid w:val="00355392"/>
    <w:rsid w:val="00360DE4"/>
    <w:rsid w:val="003667E8"/>
    <w:rsid w:val="0036684B"/>
    <w:rsid w:val="003677E1"/>
    <w:rsid w:val="00370B14"/>
    <w:rsid w:val="00371BB1"/>
    <w:rsid w:val="00374992"/>
    <w:rsid w:val="003806CD"/>
    <w:rsid w:val="00380F8B"/>
    <w:rsid w:val="00382ECD"/>
    <w:rsid w:val="00383414"/>
    <w:rsid w:val="003907C3"/>
    <w:rsid w:val="0039397B"/>
    <w:rsid w:val="00394652"/>
    <w:rsid w:val="003A2127"/>
    <w:rsid w:val="003A2C5E"/>
    <w:rsid w:val="003A3CA5"/>
    <w:rsid w:val="003A438F"/>
    <w:rsid w:val="003A5B67"/>
    <w:rsid w:val="003A6559"/>
    <w:rsid w:val="003B2CD8"/>
    <w:rsid w:val="003B2EC8"/>
    <w:rsid w:val="003C05C7"/>
    <w:rsid w:val="003C1080"/>
    <w:rsid w:val="003C42C6"/>
    <w:rsid w:val="003C77E2"/>
    <w:rsid w:val="003D2CA0"/>
    <w:rsid w:val="003E1412"/>
    <w:rsid w:val="003E14CD"/>
    <w:rsid w:val="003E38D7"/>
    <w:rsid w:val="003E3A3B"/>
    <w:rsid w:val="003E46C3"/>
    <w:rsid w:val="003E4F39"/>
    <w:rsid w:val="003E5AEE"/>
    <w:rsid w:val="003E7AB1"/>
    <w:rsid w:val="003F1B88"/>
    <w:rsid w:val="003F455D"/>
    <w:rsid w:val="003F5EC1"/>
    <w:rsid w:val="003F64EB"/>
    <w:rsid w:val="003F76A5"/>
    <w:rsid w:val="004012F5"/>
    <w:rsid w:val="0040214A"/>
    <w:rsid w:val="00402316"/>
    <w:rsid w:val="00402EBF"/>
    <w:rsid w:val="00411ECE"/>
    <w:rsid w:val="00426B90"/>
    <w:rsid w:val="00426CE9"/>
    <w:rsid w:val="0043785C"/>
    <w:rsid w:val="004549D1"/>
    <w:rsid w:val="00456587"/>
    <w:rsid w:val="00461BF1"/>
    <w:rsid w:val="004638A4"/>
    <w:rsid w:val="00464C50"/>
    <w:rsid w:val="004713C1"/>
    <w:rsid w:val="00474AB4"/>
    <w:rsid w:val="004824D6"/>
    <w:rsid w:val="00482AB0"/>
    <w:rsid w:val="00484E67"/>
    <w:rsid w:val="00490BD3"/>
    <w:rsid w:val="00496A5C"/>
    <w:rsid w:val="00497603"/>
    <w:rsid w:val="004A16BD"/>
    <w:rsid w:val="004A210B"/>
    <w:rsid w:val="004A3809"/>
    <w:rsid w:val="004A6AA2"/>
    <w:rsid w:val="004B0999"/>
    <w:rsid w:val="004B35BA"/>
    <w:rsid w:val="004B4DE0"/>
    <w:rsid w:val="004B57DA"/>
    <w:rsid w:val="004B62FA"/>
    <w:rsid w:val="004B7993"/>
    <w:rsid w:val="004C0F2D"/>
    <w:rsid w:val="004C764E"/>
    <w:rsid w:val="004C79EF"/>
    <w:rsid w:val="004D1126"/>
    <w:rsid w:val="004D521F"/>
    <w:rsid w:val="004E3F03"/>
    <w:rsid w:val="004F3305"/>
    <w:rsid w:val="004F5B55"/>
    <w:rsid w:val="004F5F5F"/>
    <w:rsid w:val="00503696"/>
    <w:rsid w:val="0050756E"/>
    <w:rsid w:val="00513ECB"/>
    <w:rsid w:val="00516BFC"/>
    <w:rsid w:val="00516D93"/>
    <w:rsid w:val="00526AD0"/>
    <w:rsid w:val="00537184"/>
    <w:rsid w:val="00541649"/>
    <w:rsid w:val="00545033"/>
    <w:rsid w:val="005520A2"/>
    <w:rsid w:val="0055522C"/>
    <w:rsid w:val="00557C6D"/>
    <w:rsid w:val="00557FCA"/>
    <w:rsid w:val="00566C45"/>
    <w:rsid w:val="00566EF9"/>
    <w:rsid w:val="00575E84"/>
    <w:rsid w:val="005772B1"/>
    <w:rsid w:val="005877C2"/>
    <w:rsid w:val="00587892"/>
    <w:rsid w:val="00592549"/>
    <w:rsid w:val="005926E0"/>
    <w:rsid w:val="00596895"/>
    <w:rsid w:val="00597AB1"/>
    <w:rsid w:val="005B6789"/>
    <w:rsid w:val="005C0FCB"/>
    <w:rsid w:val="005C778B"/>
    <w:rsid w:val="005D0AC2"/>
    <w:rsid w:val="005E01D1"/>
    <w:rsid w:val="005E20AE"/>
    <w:rsid w:val="005E6BB6"/>
    <w:rsid w:val="005F5840"/>
    <w:rsid w:val="00602B02"/>
    <w:rsid w:val="00602CF0"/>
    <w:rsid w:val="00603F2E"/>
    <w:rsid w:val="0060437B"/>
    <w:rsid w:val="00607A65"/>
    <w:rsid w:val="006130F9"/>
    <w:rsid w:val="00614D83"/>
    <w:rsid w:val="00616048"/>
    <w:rsid w:val="0061636E"/>
    <w:rsid w:val="00621E96"/>
    <w:rsid w:val="006263C8"/>
    <w:rsid w:val="00627FD2"/>
    <w:rsid w:val="00635EAD"/>
    <w:rsid w:val="006448BF"/>
    <w:rsid w:val="00647BF0"/>
    <w:rsid w:val="006525EF"/>
    <w:rsid w:val="00655897"/>
    <w:rsid w:val="00657F20"/>
    <w:rsid w:val="00672435"/>
    <w:rsid w:val="00674F7F"/>
    <w:rsid w:val="00683397"/>
    <w:rsid w:val="00686340"/>
    <w:rsid w:val="006869E5"/>
    <w:rsid w:val="006948A6"/>
    <w:rsid w:val="006A1AF3"/>
    <w:rsid w:val="006B005E"/>
    <w:rsid w:val="006B1A49"/>
    <w:rsid w:val="006B1C01"/>
    <w:rsid w:val="006B56B9"/>
    <w:rsid w:val="006D7D6E"/>
    <w:rsid w:val="006E485B"/>
    <w:rsid w:val="006F19CC"/>
    <w:rsid w:val="006F22FC"/>
    <w:rsid w:val="006F38D3"/>
    <w:rsid w:val="00702E48"/>
    <w:rsid w:val="0070372B"/>
    <w:rsid w:val="00706A5D"/>
    <w:rsid w:val="00707CD8"/>
    <w:rsid w:val="00710612"/>
    <w:rsid w:val="0071065C"/>
    <w:rsid w:val="00713484"/>
    <w:rsid w:val="00715089"/>
    <w:rsid w:val="00715177"/>
    <w:rsid w:val="00721719"/>
    <w:rsid w:val="00725B3B"/>
    <w:rsid w:val="00727280"/>
    <w:rsid w:val="0073698E"/>
    <w:rsid w:val="00737479"/>
    <w:rsid w:val="007404F2"/>
    <w:rsid w:val="007433D8"/>
    <w:rsid w:val="00745CF2"/>
    <w:rsid w:val="00751076"/>
    <w:rsid w:val="007533C6"/>
    <w:rsid w:val="00754477"/>
    <w:rsid w:val="0075451A"/>
    <w:rsid w:val="00755007"/>
    <w:rsid w:val="007572A7"/>
    <w:rsid w:val="00757830"/>
    <w:rsid w:val="00761618"/>
    <w:rsid w:val="007661D7"/>
    <w:rsid w:val="0077038D"/>
    <w:rsid w:val="00786EA8"/>
    <w:rsid w:val="007909B7"/>
    <w:rsid w:val="007978FE"/>
    <w:rsid w:val="00797E04"/>
    <w:rsid w:val="007A46C0"/>
    <w:rsid w:val="007A60FA"/>
    <w:rsid w:val="007A670B"/>
    <w:rsid w:val="007B1F47"/>
    <w:rsid w:val="007C1137"/>
    <w:rsid w:val="007C2976"/>
    <w:rsid w:val="007D1DCC"/>
    <w:rsid w:val="007D2CE8"/>
    <w:rsid w:val="007D3045"/>
    <w:rsid w:val="007D4F4D"/>
    <w:rsid w:val="007D6C94"/>
    <w:rsid w:val="007F61D8"/>
    <w:rsid w:val="008044EB"/>
    <w:rsid w:val="008050F3"/>
    <w:rsid w:val="00811CFC"/>
    <w:rsid w:val="008175CA"/>
    <w:rsid w:val="00823299"/>
    <w:rsid w:val="008236AB"/>
    <w:rsid w:val="00831D99"/>
    <w:rsid w:val="0083727A"/>
    <w:rsid w:val="00844559"/>
    <w:rsid w:val="00851772"/>
    <w:rsid w:val="00855176"/>
    <w:rsid w:val="00856498"/>
    <w:rsid w:val="0086130D"/>
    <w:rsid w:val="00861617"/>
    <w:rsid w:val="00866FFB"/>
    <w:rsid w:val="00867447"/>
    <w:rsid w:val="00871BDC"/>
    <w:rsid w:val="00876F11"/>
    <w:rsid w:val="0087728C"/>
    <w:rsid w:val="008852F1"/>
    <w:rsid w:val="008949B8"/>
    <w:rsid w:val="008A03FA"/>
    <w:rsid w:val="008A2F41"/>
    <w:rsid w:val="008A5644"/>
    <w:rsid w:val="008A5717"/>
    <w:rsid w:val="008B0A2A"/>
    <w:rsid w:val="008B0F69"/>
    <w:rsid w:val="008B18C5"/>
    <w:rsid w:val="008B4B12"/>
    <w:rsid w:val="008B76D4"/>
    <w:rsid w:val="008C45AD"/>
    <w:rsid w:val="008D75F9"/>
    <w:rsid w:val="008E112D"/>
    <w:rsid w:val="008E2834"/>
    <w:rsid w:val="008E2852"/>
    <w:rsid w:val="008E7411"/>
    <w:rsid w:val="008F14E1"/>
    <w:rsid w:val="008F54CB"/>
    <w:rsid w:val="008F66DC"/>
    <w:rsid w:val="0090108D"/>
    <w:rsid w:val="009030E8"/>
    <w:rsid w:val="009106D5"/>
    <w:rsid w:val="009232A1"/>
    <w:rsid w:val="009254B9"/>
    <w:rsid w:val="00925599"/>
    <w:rsid w:val="00930A11"/>
    <w:rsid w:val="009428D2"/>
    <w:rsid w:val="009472EB"/>
    <w:rsid w:val="0095263E"/>
    <w:rsid w:val="00953792"/>
    <w:rsid w:val="00953AF7"/>
    <w:rsid w:val="00954DD5"/>
    <w:rsid w:val="00961464"/>
    <w:rsid w:val="00961830"/>
    <w:rsid w:val="009716FA"/>
    <w:rsid w:val="00973618"/>
    <w:rsid w:val="009736ED"/>
    <w:rsid w:val="00981EF8"/>
    <w:rsid w:val="00994395"/>
    <w:rsid w:val="00994A0C"/>
    <w:rsid w:val="00995E69"/>
    <w:rsid w:val="0099620C"/>
    <w:rsid w:val="009A517A"/>
    <w:rsid w:val="009A5565"/>
    <w:rsid w:val="009A769F"/>
    <w:rsid w:val="009B0E97"/>
    <w:rsid w:val="009B1109"/>
    <w:rsid w:val="009B3C90"/>
    <w:rsid w:val="009B4795"/>
    <w:rsid w:val="009B620C"/>
    <w:rsid w:val="009C0ED1"/>
    <w:rsid w:val="009C299E"/>
    <w:rsid w:val="009C5DBE"/>
    <w:rsid w:val="009D6C7A"/>
    <w:rsid w:val="009E09EB"/>
    <w:rsid w:val="009E1D96"/>
    <w:rsid w:val="009E395F"/>
    <w:rsid w:val="009E7411"/>
    <w:rsid w:val="009F154B"/>
    <w:rsid w:val="009F3AC5"/>
    <w:rsid w:val="00A07AA3"/>
    <w:rsid w:val="00A12333"/>
    <w:rsid w:val="00A13206"/>
    <w:rsid w:val="00A242ED"/>
    <w:rsid w:val="00A2584E"/>
    <w:rsid w:val="00A27AC4"/>
    <w:rsid w:val="00A34841"/>
    <w:rsid w:val="00A36784"/>
    <w:rsid w:val="00A369E5"/>
    <w:rsid w:val="00A40431"/>
    <w:rsid w:val="00A41DDF"/>
    <w:rsid w:val="00A44EB4"/>
    <w:rsid w:val="00A4753B"/>
    <w:rsid w:val="00A56105"/>
    <w:rsid w:val="00A5663E"/>
    <w:rsid w:val="00A56746"/>
    <w:rsid w:val="00A57999"/>
    <w:rsid w:val="00A639F6"/>
    <w:rsid w:val="00A67493"/>
    <w:rsid w:val="00A7223D"/>
    <w:rsid w:val="00A736E8"/>
    <w:rsid w:val="00A762E4"/>
    <w:rsid w:val="00A863B5"/>
    <w:rsid w:val="00A87179"/>
    <w:rsid w:val="00A967E1"/>
    <w:rsid w:val="00A97F23"/>
    <w:rsid w:val="00AA002C"/>
    <w:rsid w:val="00AA381A"/>
    <w:rsid w:val="00AA4A69"/>
    <w:rsid w:val="00AB36F0"/>
    <w:rsid w:val="00AB4902"/>
    <w:rsid w:val="00AB4EE2"/>
    <w:rsid w:val="00AB6EC0"/>
    <w:rsid w:val="00AC11DA"/>
    <w:rsid w:val="00AC1452"/>
    <w:rsid w:val="00AC4953"/>
    <w:rsid w:val="00AD07EF"/>
    <w:rsid w:val="00AD1E25"/>
    <w:rsid w:val="00AE2348"/>
    <w:rsid w:val="00AE3FD2"/>
    <w:rsid w:val="00AF46AA"/>
    <w:rsid w:val="00B0227C"/>
    <w:rsid w:val="00B06B8A"/>
    <w:rsid w:val="00B15393"/>
    <w:rsid w:val="00B16B49"/>
    <w:rsid w:val="00B21469"/>
    <w:rsid w:val="00B218E8"/>
    <w:rsid w:val="00B2298D"/>
    <w:rsid w:val="00B22EBE"/>
    <w:rsid w:val="00B27712"/>
    <w:rsid w:val="00B30CED"/>
    <w:rsid w:val="00B3787C"/>
    <w:rsid w:val="00B41034"/>
    <w:rsid w:val="00B449FA"/>
    <w:rsid w:val="00B45091"/>
    <w:rsid w:val="00B50D29"/>
    <w:rsid w:val="00B545FC"/>
    <w:rsid w:val="00B5538C"/>
    <w:rsid w:val="00B554F9"/>
    <w:rsid w:val="00B55D90"/>
    <w:rsid w:val="00B57B58"/>
    <w:rsid w:val="00B632CB"/>
    <w:rsid w:val="00B66294"/>
    <w:rsid w:val="00B673CB"/>
    <w:rsid w:val="00B80CF5"/>
    <w:rsid w:val="00B81E74"/>
    <w:rsid w:val="00B90685"/>
    <w:rsid w:val="00B91A55"/>
    <w:rsid w:val="00B91C1A"/>
    <w:rsid w:val="00B91DE5"/>
    <w:rsid w:val="00B927D0"/>
    <w:rsid w:val="00B931BA"/>
    <w:rsid w:val="00BA3FC3"/>
    <w:rsid w:val="00BB2C75"/>
    <w:rsid w:val="00BB2E02"/>
    <w:rsid w:val="00BB4793"/>
    <w:rsid w:val="00BB5EF2"/>
    <w:rsid w:val="00BC06AB"/>
    <w:rsid w:val="00BC46FC"/>
    <w:rsid w:val="00BE2CEE"/>
    <w:rsid w:val="00BF1482"/>
    <w:rsid w:val="00BF1695"/>
    <w:rsid w:val="00BF376A"/>
    <w:rsid w:val="00BF65A3"/>
    <w:rsid w:val="00C11DC1"/>
    <w:rsid w:val="00C2181B"/>
    <w:rsid w:val="00C24AA6"/>
    <w:rsid w:val="00C31E86"/>
    <w:rsid w:val="00C42D44"/>
    <w:rsid w:val="00C44316"/>
    <w:rsid w:val="00C46C31"/>
    <w:rsid w:val="00C52E09"/>
    <w:rsid w:val="00C5397B"/>
    <w:rsid w:val="00C60BB1"/>
    <w:rsid w:val="00C64D7E"/>
    <w:rsid w:val="00C667B2"/>
    <w:rsid w:val="00C71332"/>
    <w:rsid w:val="00C73024"/>
    <w:rsid w:val="00C765CB"/>
    <w:rsid w:val="00C77282"/>
    <w:rsid w:val="00C80853"/>
    <w:rsid w:val="00C81DB7"/>
    <w:rsid w:val="00C85B40"/>
    <w:rsid w:val="00C865F2"/>
    <w:rsid w:val="00C8664C"/>
    <w:rsid w:val="00C9365C"/>
    <w:rsid w:val="00C9583C"/>
    <w:rsid w:val="00CA6277"/>
    <w:rsid w:val="00CB3338"/>
    <w:rsid w:val="00CB4DFF"/>
    <w:rsid w:val="00CB5192"/>
    <w:rsid w:val="00CB7F84"/>
    <w:rsid w:val="00CC0DF7"/>
    <w:rsid w:val="00CC5B41"/>
    <w:rsid w:val="00CC5F4A"/>
    <w:rsid w:val="00CC7EC6"/>
    <w:rsid w:val="00CD228D"/>
    <w:rsid w:val="00CD7430"/>
    <w:rsid w:val="00CE5784"/>
    <w:rsid w:val="00CE6B89"/>
    <w:rsid w:val="00CE7B39"/>
    <w:rsid w:val="00CF1D19"/>
    <w:rsid w:val="00CF341C"/>
    <w:rsid w:val="00CF40CB"/>
    <w:rsid w:val="00CF5020"/>
    <w:rsid w:val="00D0095B"/>
    <w:rsid w:val="00D019FD"/>
    <w:rsid w:val="00D036A0"/>
    <w:rsid w:val="00D06EF1"/>
    <w:rsid w:val="00D07705"/>
    <w:rsid w:val="00D210DB"/>
    <w:rsid w:val="00D250DE"/>
    <w:rsid w:val="00D27EDC"/>
    <w:rsid w:val="00D33118"/>
    <w:rsid w:val="00D340FF"/>
    <w:rsid w:val="00D35E64"/>
    <w:rsid w:val="00D35F8C"/>
    <w:rsid w:val="00D42996"/>
    <w:rsid w:val="00D43CE5"/>
    <w:rsid w:val="00D52AE8"/>
    <w:rsid w:val="00D5583C"/>
    <w:rsid w:val="00D61B7D"/>
    <w:rsid w:val="00D62B7E"/>
    <w:rsid w:val="00D72260"/>
    <w:rsid w:val="00D7518C"/>
    <w:rsid w:val="00D76642"/>
    <w:rsid w:val="00D830B7"/>
    <w:rsid w:val="00D8381F"/>
    <w:rsid w:val="00D905F7"/>
    <w:rsid w:val="00D945BC"/>
    <w:rsid w:val="00D95325"/>
    <w:rsid w:val="00DA51B0"/>
    <w:rsid w:val="00DA7731"/>
    <w:rsid w:val="00DB0385"/>
    <w:rsid w:val="00DB1CC4"/>
    <w:rsid w:val="00DB598B"/>
    <w:rsid w:val="00DC0360"/>
    <w:rsid w:val="00DC503C"/>
    <w:rsid w:val="00DC6137"/>
    <w:rsid w:val="00DD0374"/>
    <w:rsid w:val="00DD277A"/>
    <w:rsid w:val="00DD6BD5"/>
    <w:rsid w:val="00DE3313"/>
    <w:rsid w:val="00DF0706"/>
    <w:rsid w:val="00DF1EC3"/>
    <w:rsid w:val="00DF5A70"/>
    <w:rsid w:val="00DF703E"/>
    <w:rsid w:val="00DF71F5"/>
    <w:rsid w:val="00E11105"/>
    <w:rsid w:val="00E11DFF"/>
    <w:rsid w:val="00E16EDA"/>
    <w:rsid w:val="00E176A9"/>
    <w:rsid w:val="00E2150E"/>
    <w:rsid w:val="00E25AD8"/>
    <w:rsid w:val="00E309C7"/>
    <w:rsid w:val="00E41B50"/>
    <w:rsid w:val="00E46835"/>
    <w:rsid w:val="00E512E2"/>
    <w:rsid w:val="00E517CD"/>
    <w:rsid w:val="00E538BA"/>
    <w:rsid w:val="00E56E55"/>
    <w:rsid w:val="00E5759F"/>
    <w:rsid w:val="00E57C22"/>
    <w:rsid w:val="00E62012"/>
    <w:rsid w:val="00E637D4"/>
    <w:rsid w:val="00E66E7D"/>
    <w:rsid w:val="00E67063"/>
    <w:rsid w:val="00E71005"/>
    <w:rsid w:val="00E75D7C"/>
    <w:rsid w:val="00E84551"/>
    <w:rsid w:val="00E94852"/>
    <w:rsid w:val="00EA07A9"/>
    <w:rsid w:val="00EA34F9"/>
    <w:rsid w:val="00EA6883"/>
    <w:rsid w:val="00EA7253"/>
    <w:rsid w:val="00EB73F5"/>
    <w:rsid w:val="00EB76A5"/>
    <w:rsid w:val="00EC0DCA"/>
    <w:rsid w:val="00EC3B83"/>
    <w:rsid w:val="00EC76B3"/>
    <w:rsid w:val="00EE18EE"/>
    <w:rsid w:val="00EE3E4F"/>
    <w:rsid w:val="00EE4BAC"/>
    <w:rsid w:val="00EF093D"/>
    <w:rsid w:val="00EF09C2"/>
    <w:rsid w:val="00EF439A"/>
    <w:rsid w:val="00EF637A"/>
    <w:rsid w:val="00F03C4C"/>
    <w:rsid w:val="00F06AF2"/>
    <w:rsid w:val="00F06BB7"/>
    <w:rsid w:val="00F07278"/>
    <w:rsid w:val="00F12503"/>
    <w:rsid w:val="00F24D37"/>
    <w:rsid w:val="00F2525A"/>
    <w:rsid w:val="00F25491"/>
    <w:rsid w:val="00F2588C"/>
    <w:rsid w:val="00F30444"/>
    <w:rsid w:val="00F36733"/>
    <w:rsid w:val="00F36DAB"/>
    <w:rsid w:val="00F42718"/>
    <w:rsid w:val="00F5155A"/>
    <w:rsid w:val="00F54198"/>
    <w:rsid w:val="00F55A85"/>
    <w:rsid w:val="00F623D6"/>
    <w:rsid w:val="00F676B4"/>
    <w:rsid w:val="00F72C3F"/>
    <w:rsid w:val="00F73877"/>
    <w:rsid w:val="00F75998"/>
    <w:rsid w:val="00F8424F"/>
    <w:rsid w:val="00F85E9B"/>
    <w:rsid w:val="00F86E0E"/>
    <w:rsid w:val="00F95B10"/>
    <w:rsid w:val="00FA0254"/>
    <w:rsid w:val="00FA632C"/>
    <w:rsid w:val="00FB369A"/>
    <w:rsid w:val="00FC0799"/>
    <w:rsid w:val="00FC6189"/>
    <w:rsid w:val="00FC6F0F"/>
    <w:rsid w:val="00FC7E63"/>
    <w:rsid w:val="00FD0687"/>
    <w:rsid w:val="00FD5767"/>
    <w:rsid w:val="00FF4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F43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F439A"/>
    <w:rPr>
      <w:rFonts w:ascii="Calibri" w:eastAsia="Calibri" w:hAnsi="Calibri" w:cs="Times New Roman"/>
    </w:rPr>
  </w:style>
  <w:style w:type="character" w:styleId="a6">
    <w:name w:val="page number"/>
    <w:basedOn w:val="a0"/>
    <w:rsid w:val="00EF439A"/>
  </w:style>
  <w:style w:type="paragraph" w:styleId="a7">
    <w:name w:val="No Spacing"/>
    <w:link w:val="a8"/>
    <w:uiPriority w:val="1"/>
    <w:qFormat/>
    <w:rsid w:val="00EF439A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EF439A"/>
  </w:style>
  <w:style w:type="paragraph" w:styleId="a9">
    <w:name w:val="Balloon Text"/>
    <w:basedOn w:val="a"/>
    <w:link w:val="aa"/>
    <w:uiPriority w:val="99"/>
    <w:semiHidden/>
    <w:unhideWhenUsed/>
    <w:rsid w:val="00EF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39A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C2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F43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F439A"/>
    <w:rPr>
      <w:rFonts w:ascii="Calibri" w:eastAsia="Calibri" w:hAnsi="Calibri" w:cs="Times New Roman"/>
    </w:rPr>
  </w:style>
  <w:style w:type="character" w:styleId="a6">
    <w:name w:val="page number"/>
    <w:basedOn w:val="a0"/>
    <w:rsid w:val="00EF439A"/>
  </w:style>
  <w:style w:type="paragraph" w:styleId="a7">
    <w:name w:val="No Spacing"/>
    <w:link w:val="a8"/>
    <w:uiPriority w:val="1"/>
    <w:qFormat/>
    <w:rsid w:val="00EF439A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EF439A"/>
  </w:style>
  <w:style w:type="paragraph" w:styleId="a9">
    <w:name w:val="Balloon Text"/>
    <w:basedOn w:val="a"/>
    <w:link w:val="aa"/>
    <w:uiPriority w:val="99"/>
    <w:semiHidden/>
    <w:unhideWhenUsed/>
    <w:rsid w:val="00EF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39A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C2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C72D-8867-4F65-BEEC-7F349583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92</cp:revision>
  <cp:lastPrinted>2016-04-28T03:25:00Z</cp:lastPrinted>
  <dcterms:created xsi:type="dcterms:W3CDTF">2016-04-14T06:54:00Z</dcterms:created>
  <dcterms:modified xsi:type="dcterms:W3CDTF">2016-04-29T02:43:00Z</dcterms:modified>
</cp:coreProperties>
</file>